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F3" w:rsidRDefault="002564E1">
      <w:pPr>
        <w:pStyle w:val="a2"/>
        <w:numPr>
          <w:ilvl w:val="1"/>
          <w:numId w:val="0"/>
        </w:numPr>
        <w:spacing w:beforeLines="0" w:afterLines="0" w:line="500" w:lineRule="exact"/>
        <w:jc w:val="left"/>
        <w:rPr>
          <w:rFonts w:ascii="方正小标宋简体" w:eastAsia="方正小标宋简体" w:hAnsi="方正小标宋简体" w:cs="方正小标宋简体"/>
          <w:bCs/>
          <w:sz w:val="32"/>
          <w:szCs w:val="32"/>
        </w:rPr>
      </w:pPr>
      <w:r>
        <w:rPr>
          <w:rFonts w:hAnsi="黑体" w:cs="黑体" w:hint="eastAsia"/>
          <w:bCs/>
          <w:sz w:val="32"/>
          <w:szCs w:val="32"/>
        </w:rPr>
        <w:t>附件</w:t>
      </w:r>
      <w:r w:rsidR="00400F74">
        <w:rPr>
          <w:rFonts w:hAnsi="黑体" w:cs="黑体" w:hint="eastAsia"/>
          <w:bCs/>
          <w:sz w:val="32"/>
          <w:szCs w:val="32"/>
        </w:rPr>
        <w:t>2</w:t>
      </w:r>
    </w:p>
    <w:p w:rsidR="007858F3" w:rsidRDefault="002564E1">
      <w:pPr>
        <w:numPr>
          <w:ilvl w:val="1"/>
          <w:numId w:val="0"/>
        </w:numPr>
        <w:spacing w:line="440" w:lineRule="exac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6"/>
          <w:szCs w:val="36"/>
        </w:rPr>
        <w:t>现场操作考核评价指引</w:t>
      </w:r>
    </w:p>
    <w:p w:rsidR="007858F3" w:rsidRDefault="007858F3">
      <w:pPr>
        <w:pStyle w:val="ab"/>
        <w:spacing w:line="240" w:lineRule="exact"/>
      </w:pPr>
    </w:p>
    <w:tbl>
      <w:tblPr>
        <w:tblStyle w:val="aa"/>
        <w:tblW w:w="15261" w:type="dxa"/>
        <w:jc w:val="center"/>
        <w:tblInd w:w="2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73"/>
        <w:gridCol w:w="694"/>
        <w:gridCol w:w="4254"/>
        <w:gridCol w:w="8640"/>
      </w:tblGrid>
      <w:tr w:rsidR="007858F3" w:rsidTr="00232340">
        <w:trPr>
          <w:trHeight w:val="272"/>
          <w:tblHeader/>
          <w:jc w:val="center"/>
        </w:trPr>
        <w:tc>
          <w:tcPr>
            <w:tcW w:w="1673" w:type="dxa"/>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考核项目</w:t>
            </w:r>
          </w:p>
        </w:tc>
        <w:tc>
          <w:tcPr>
            <w:tcW w:w="4948" w:type="dxa"/>
            <w:gridSpan w:val="2"/>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考核内容</w:t>
            </w:r>
            <w:r w:rsidR="00011704">
              <w:rPr>
                <w:rFonts w:ascii="仿宋_GB2312" w:eastAsia="仿宋_GB2312" w:hAnsi="仿宋_GB2312" w:cs="仿宋_GB2312" w:hint="eastAsia"/>
                <w:b/>
                <w:sz w:val="24"/>
              </w:rPr>
              <w:t>及评分</w:t>
            </w:r>
          </w:p>
        </w:tc>
        <w:tc>
          <w:tcPr>
            <w:tcW w:w="8640" w:type="dxa"/>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评价指引</w:t>
            </w:r>
          </w:p>
        </w:tc>
      </w:tr>
      <w:tr w:rsidR="007858F3" w:rsidTr="00232340">
        <w:trPr>
          <w:trHeight w:val="486"/>
          <w:jc w:val="center"/>
        </w:trPr>
        <w:tc>
          <w:tcPr>
            <w:tcW w:w="1673" w:type="dxa"/>
            <w:vMerge w:val="restart"/>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一、安全防护</w:t>
            </w: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正确使用安全防护用具，合理布置警示标识（甲级3分/乙级4分）</w:t>
            </w:r>
          </w:p>
        </w:tc>
        <w:tc>
          <w:tcPr>
            <w:tcW w:w="8640" w:type="dxa"/>
            <w:tcBorders>
              <w:top w:val="single" w:sz="8" w:space="0" w:color="auto"/>
            </w:tcBorders>
            <w:shd w:val="clear" w:color="auto" w:fill="auto"/>
            <w:vAlign w:val="center"/>
          </w:tcPr>
          <w:p w:rsidR="007858F3" w:rsidRDefault="002564E1" w:rsidP="00232340">
            <w:pPr>
              <w:numPr>
                <w:ilvl w:val="0"/>
                <w:numId w:val="4"/>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根据考核内容、考核场地环境要求佩戴相应的安全防护用具</w:t>
            </w:r>
          </w:p>
          <w:p w:rsidR="007858F3" w:rsidRDefault="002564E1" w:rsidP="00232340">
            <w:pPr>
              <w:numPr>
                <w:ilvl w:val="0"/>
                <w:numId w:val="4"/>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根据需要穿戴防静电服、使用防爆设备</w:t>
            </w:r>
          </w:p>
          <w:p w:rsidR="007858F3" w:rsidRDefault="002564E1" w:rsidP="00232340">
            <w:pPr>
              <w:numPr>
                <w:ilvl w:val="0"/>
                <w:numId w:val="4"/>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检测现场放置警戒牌、警戒线等警示标</w:t>
            </w:r>
          </w:p>
        </w:tc>
      </w:tr>
      <w:tr w:rsidR="007858F3" w:rsidTr="00232340">
        <w:trPr>
          <w:trHeight w:val="629"/>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b/>
                <w:bCs/>
                <w:color w:val="000000"/>
                <w:sz w:val="24"/>
              </w:rPr>
            </w:pPr>
          </w:p>
        </w:tc>
        <w:tc>
          <w:tcPr>
            <w:tcW w:w="694" w:type="dxa"/>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遵守安全制度，符合安全作业要求</w:t>
            </w:r>
          </w:p>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（甲级3分/乙级4分）</w:t>
            </w:r>
          </w:p>
        </w:tc>
        <w:tc>
          <w:tcPr>
            <w:tcW w:w="8640" w:type="dxa"/>
            <w:shd w:val="clear" w:color="auto" w:fill="auto"/>
            <w:vAlign w:val="center"/>
          </w:tcPr>
          <w:p w:rsidR="007858F3" w:rsidRDefault="002564E1" w:rsidP="00232340">
            <w:pPr>
              <w:numPr>
                <w:ilvl w:val="0"/>
                <w:numId w:val="5"/>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检测组长进行安全作业交底</w:t>
            </w:r>
          </w:p>
          <w:p w:rsidR="007858F3" w:rsidRDefault="002564E1" w:rsidP="00232340">
            <w:pPr>
              <w:numPr>
                <w:ilvl w:val="0"/>
                <w:numId w:val="5"/>
              </w:numPr>
              <w:spacing w:line="294" w:lineRule="exact"/>
              <w:ind w:leftChars="-30" w:left="422" w:rightChars="-30" w:right="-63" w:hangingChars="202" w:hanging="485"/>
              <w:jc w:val="left"/>
              <w:rPr>
                <w:rFonts w:ascii="仿宋_GB2312" w:eastAsia="仿宋_GB2312" w:hAnsi="仿宋_GB2312" w:cs="仿宋_GB2312"/>
                <w:sz w:val="24"/>
              </w:rPr>
            </w:pPr>
            <w:r>
              <w:rPr>
                <w:rFonts w:ascii="仿宋_GB2312" w:eastAsia="仿宋_GB2312" w:hAnsi="仿宋_GB2312" w:cs="仿宋_GB2312" w:hint="eastAsia"/>
                <w:sz w:val="24"/>
              </w:rPr>
              <w:t>遵守受检单位及其他相关安全制度</w:t>
            </w:r>
          </w:p>
          <w:p w:rsidR="007858F3" w:rsidRDefault="002564E1" w:rsidP="00565904">
            <w:pPr>
              <w:numPr>
                <w:ilvl w:val="0"/>
                <w:numId w:val="5"/>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符合</w:t>
            </w:r>
            <w:r w:rsidR="00565904">
              <w:rPr>
                <w:rFonts w:ascii="仿宋_GB2312" w:eastAsia="仿宋_GB2312" w:hAnsi="仿宋_GB2312" w:cs="仿宋_GB2312" w:hint="eastAsia"/>
                <w:sz w:val="24"/>
              </w:rPr>
              <w:t>《雷电防护装置检测作业安全规范》QX/T 560-2020以及</w:t>
            </w:r>
            <w:r>
              <w:rPr>
                <w:rFonts w:ascii="仿宋_GB2312" w:eastAsia="仿宋_GB2312" w:hAnsi="仿宋_GB2312" w:cs="仿宋_GB2312" w:hint="eastAsia"/>
                <w:sz w:val="24"/>
              </w:rPr>
              <w:t>《防雷装置检测服务规范》GB/T 32938-2016 附录C规定的检测人员安全作业操作规程</w:t>
            </w:r>
          </w:p>
        </w:tc>
      </w:tr>
      <w:tr w:rsidR="007858F3" w:rsidTr="00232340">
        <w:trPr>
          <w:trHeight w:val="500"/>
          <w:jc w:val="center"/>
        </w:trPr>
        <w:tc>
          <w:tcPr>
            <w:tcW w:w="1673" w:type="dxa"/>
            <w:vMerge w:val="restart"/>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二、仪器设备</w:t>
            </w: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仪器设备种类、性能满足检测要求</w:t>
            </w:r>
          </w:p>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（甲级3分/乙级4分）</w:t>
            </w:r>
          </w:p>
        </w:tc>
        <w:tc>
          <w:tcPr>
            <w:tcW w:w="8640" w:type="dxa"/>
            <w:shd w:val="clear" w:color="auto" w:fill="auto"/>
            <w:vAlign w:val="center"/>
          </w:tcPr>
          <w:p w:rsidR="007858F3" w:rsidRDefault="002564E1" w:rsidP="00565904">
            <w:pPr>
              <w:spacing w:line="294" w:lineRule="exact"/>
              <w:rPr>
                <w:rFonts w:ascii="仿宋_GB2312" w:eastAsia="仿宋_GB2312" w:hAnsi="仿宋_GB2312" w:cs="仿宋_GB2312"/>
                <w:sz w:val="24"/>
              </w:rPr>
            </w:pPr>
            <w:r>
              <w:rPr>
                <w:rFonts w:ascii="仿宋_GB2312" w:eastAsia="仿宋_GB2312" w:hAnsi="仿宋_GB2312" w:cs="仿宋_GB2312" w:hint="eastAsia"/>
                <w:sz w:val="24"/>
              </w:rPr>
              <w:t>仪器种类满足检测要求，至少包括接地电阻测试仪、等电位测试仪、SPD测试仪、游标卡尺、拉力计、卷尺、大地网测试仪（甲级）、检测线，且性能满足</w:t>
            </w:r>
            <w:r w:rsidR="00565904">
              <w:rPr>
                <w:rFonts w:ascii="仿宋_GB2312" w:eastAsia="仿宋_GB2312" w:hAnsi="仿宋_GB2312" w:cs="仿宋_GB2312" w:hint="eastAsia"/>
                <w:sz w:val="24"/>
              </w:rPr>
              <w:t>38</w:t>
            </w:r>
            <w:r>
              <w:rPr>
                <w:rFonts w:ascii="仿宋_GB2312" w:eastAsia="仿宋_GB2312" w:hAnsi="仿宋_GB2312" w:cs="仿宋_GB2312" w:hint="eastAsia"/>
                <w:sz w:val="24"/>
              </w:rPr>
              <w:t>号令的要求</w:t>
            </w:r>
          </w:p>
        </w:tc>
      </w:tr>
      <w:tr w:rsidR="007858F3" w:rsidTr="00232340">
        <w:trPr>
          <w:trHeight w:val="328"/>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仪器设备状态良好，标识齐全</w:t>
            </w:r>
          </w:p>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（甲级3分/乙级4分）</w:t>
            </w:r>
          </w:p>
        </w:tc>
        <w:tc>
          <w:tcPr>
            <w:tcW w:w="8640" w:type="dxa"/>
            <w:shd w:val="clear" w:color="auto" w:fill="auto"/>
            <w:vAlign w:val="center"/>
          </w:tcPr>
          <w:p w:rsidR="007858F3" w:rsidRDefault="002564E1" w:rsidP="00232340">
            <w:pPr>
              <w:spacing w:line="294" w:lineRule="exact"/>
              <w:rPr>
                <w:rFonts w:ascii="仿宋_GB2312" w:eastAsia="仿宋_GB2312" w:hAnsi="仿宋_GB2312" w:cs="仿宋_GB2312"/>
                <w:sz w:val="24"/>
              </w:rPr>
            </w:pPr>
            <w:r>
              <w:rPr>
                <w:rFonts w:ascii="仿宋_GB2312" w:eastAsia="仿宋_GB2312" w:hAnsi="仿宋_GB2312" w:cs="仿宋_GB2312" w:hint="eastAsia"/>
                <w:sz w:val="24"/>
              </w:rPr>
              <w:t>仪器设备经过检定或校准，标识齐全，电量充足，仪器自</w:t>
            </w:r>
            <w:proofErr w:type="gramStart"/>
            <w:r>
              <w:rPr>
                <w:rFonts w:ascii="仿宋_GB2312" w:eastAsia="仿宋_GB2312" w:hAnsi="仿宋_GB2312" w:cs="仿宋_GB2312" w:hint="eastAsia"/>
                <w:sz w:val="24"/>
              </w:rPr>
              <w:t>检良好</w:t>
            </w:r>
            <w:proofErr w:type="gramEnd"/>
          </w:p>
        </w:tc>
      </w:tr>
      <w:tr w:rsidR="007858F3" w:rsidTr="00232340">
        <w:trPr>
          <w:trHeight w:val="517"/>
          <w:jc w:val="center"/>
        </w:trPr>
        <w:tc>
          <w:tcPr>
            <w:tcW w:w="1673" w:type="dxa"/>
            <w:vMerge w:val="restart"/>
            <w:shd w:val="clear" w:color="auto" w:fill="auto"/>
            <w:vAlign w:val="center"/>
          </w:tcPr>
          <w:p w:rsidR="007858F3" w:rsidRDefault="002564E1" w:rsidP="00232340">
            <w:pPr>
              <w:spacing w:line="294"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三、建筑物防雷装置检测</w:t>
            </w: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3.1</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合理制定检测方案，团队分工协作顺畅</w:t>
            </w:r>
          </w:p>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（甲级4分/乙级5分）</w:t>
            </w:r>
          </w:p>
        </w:tc>
        <w:tc>
          <w:tcPr>
            <w:tcW w:w="8640" w:type="dxa"/>
            <w:shd w:val="clear" w:color="auto" w:fill="auto"/>
            <w:vAlign w:val="center"/>
          </w:tcPr>
          <w:p w:rsidR="007858F3" w:rsidRDefault="002564E1" w:rsidP="00232340">
            <w:pPr>
              <w:numPr>
                <w:ilvl w:val="0"/>
                <w:numId w:val="6"/>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组长介绍检测方案，检测思路清晰，方案完整，并按方案系统完成检测</w:t>
            </w:r>
          </w:p>
          <w:p w:rsidR="007858F3" w:rsidRDefault="002564E1" w:rsidP="00232340">
            <w:pPr>
              <w:numPr>
                <w:ilvl w:val="0"/>
                <w:numId w:val="6"/>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组长进行合理分工</w:t>
            </w:r>
          </w:p>
          <w:p w:rsidR="007858F3" w:rsidRDefault="002564E1" w:rsidP="00232340">
            <w:pPr>
              <w:numPr>
                <w:ilvl w:val="0"/>
                <w:numId w:val="6"/>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团队沟通顺畅、有效</w:t>
            </w:r>
          </w:p>
        </w:tc>
      </w:tr>
      <w:tr w:rsidR="007858F3" w:rsidTr="00232340">
        <w:trPr>
          <w:trHeight w:val="629"/>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b/>
                <w:bCs/>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3.2</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*正确对接闪</w:t>
            </w:r>
            <w:proofErr w:type="gramStart"/>
            <w:r>
              <w:rPr>
                <w:rFonts w:ascii="黑体" w:eastAsia="黑体" w:hAnsi="黑体" w:cs="黑体" w:hint="eastAsia"/>
                <w:bCs/>
                <w:sz w:val="24"/>
              </w:rPr>
              <w:t>器相关</w:t>
            </w:r>
            <w:proofErr w:type="gramEnd"/>
            <w:r>
              <w:rPr>
                <w:rFonts w:ascii="黑体" w:eastAsia="黑体" w:hAnsi="黑体" w:cs="黑体" w:hint="eastAsia"/>
                <w:bCs/>
                <w:sz w:val="24"/>
              </w:rPr>
              <w:t>参数进行检测</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numPr>
                <w:ilvl w:val="0"/>
                <w:numId w:val="7"/>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检查接闪器类型、使用</w:t>
            </w:r>
            <w:bookmarkStart w:id="0" w:name="_GoBack"/>
            <w:bookmarkEnd w:id="0"/>
            <w:r>
              <w:rPr>
                <w:rFonts w:ascii="仿宋_GB2312" w:eastAsia="仿宋_GB2312" w:hAnsi="仿宋_GB2312" w:cs="仿宋_GB2312" w:hint="eastAsia"/>
                <w:sz w:val="24"/>
              </w:rPr>
              <w:t>材料、安装位置、保护范围、外观、焊接质量、锈蚀状况及附着电气线路情况等</w:t>
            </w:r>
          </w:p>
          <w:p w:rsidR="007858F3" w:rsidRDefault="002564E1" w:rsidP="00232340">
            <w:pPr>
              <w:numPr>
                <w:ilvl w:val="0"/>
                <w:numId w:val="7"/>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测量接闪器规格、支架高度、支架间距、网格尺寸、支持件垂直拉力、焊接长度、与引下线电气连接等参数</w:t>
            </w:r>
          </w:p>
        </w:tc>
      </w:tr>
      <w:tr w:rsidR="007858F3" w:rsidTr="00232340">
        <w:trPr>
          <w:trHeight w:val="701"/>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3.3</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*正确对引下线相关参数进行检测</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numPr>
                <w:ilvl w:val="0"/>
                <w:numId w:val="8"/>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检查使用材料、敷设方式、外观、焊接质量、锈蚀状况、数量、专设引下线防机械损伤保护和防接触电压措施等</w:t>
            </w:r>
          </w:p>
          <w:p w:rsidR="007858F3" w:rsidRDefault="002564E1" w:rsidP="00232340">
            <w:pPr>
              <w:numPr>
                <w:ilvl w:val="0"/>
                <w:numId w:val="8"/>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测量引下线规格、支持件垂直拉力、焊接长度，专设引下线间距、与电子线路安全距离、与出入口或人行道距离、与接闪器过渡电阻等参数</w:t>
            </w:r>
          </w:p>
        </w:tc>
      </w:tr>
      <w:tr w:rsidR="007858F3" w:rsidTr="00232340">
        <w:trPr>
          <w:trHeight w:val="328"/>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3.4</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*正确对接地装置相关参数进行检测</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numPr>
                <w:ilvl w:val="0"/>
                <w:numId w:val="9"/>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三</w:t>
            </w:r>
            <w:proofErr w:type="gramStart"/>
            <w:r>
              <w:rPr>
                <w:rFonts w:ascii="仿宋_GB2312" w:eastAsia="仿宋_GB2312" w:hAnsi="仿宋_GB2312" w:cs="仿宋_GB2312" w:hint="eastAsia"/>
                <w:sz w:val="24"/>
              </w:rPr>
              <w:t>极法或者</w:t>
            </w:r>
            <w:proofErr w:type="gramEnd"/>
            <w:r>
              <w:rPr>
                <w:rFonts w:ascii="仿宋_GB2312" w:eastAsia="仿宋_GB2312" w:hAnsi="仿宋_GB2312" w:cs="仿宋_GB2312" w:hint="eastAsia"/>
                <w:sz w:val="24"/>
              </w:rPr>
              <w:t>接地电阻表法检测接地装置工频接地电阻</w:t>
            </w:r>
          </w:p>
          <w:p w:rsidR="007858F3" w:rsidRDefault="002564E1" w:rsidP="00232340">
            <w:pPr>
              <w:numPr>
                <w:ilvl w:val="0"/>
                <w:numId w:val="9"/>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检测土壤电阻率</w:t>
            </w:r>
          </w:p>
        </w:tc>
      </w:tr>
      <w:tr w:rsidR="007858F3" w:rsidTr="00232340">
        <w:trPr>
          <w:trHeight w:val="335"/>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*正确对相关设施等电位连接进行检测</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检测大尺寸金属物、电子设备、配电系统金属穿线管、配电箱与共用接地装置的连接情况</w:t>
            </w:r>
          </w:p>
        </w:tc>
      </w:tr>
      <w:tr w:rsidR="007858F3" w:rsidTr="00232340">
        <w:trPr>
          <w:trHeight w:val="925"/>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3.6</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*正确对电涌保护器进行检查、测试</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numPr>
                <w:ilvl w:val="0"/>
                <w:numId w:val="10"/>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检查SPD的安装位置、类型、数量、型号、外观、状态显示、过流保护、主要性能参数（如</w:t>
            </w:r>
            <w:proofErr w:type="spellStart"/>
            <w:r>
              <w:rPr>
                <w:rFonts w:ascii="仿宋_GB2312" w:eastAsia="仿宋_GB2312" w:hAnsi="仿宋_GB2312" w:cs="仿宋_GB2312" w:hint="eastAsia"/>
                <w:sz w:val="24"/>
              </w:rPr>
              <w:t>U</w:t>
            </w:r>
            <w:r>
              <w:rPr>
                <w:rFonts w:ascii="仿宋_GB2312" w:eastAsia="仿宋_GB2312" w:hAnsi="仿宋_GB2312" w:cs="仿宋_GB2312" w:hint="eastAsia"/>
                <w:sz w:val="24"/>
                <w:vertAlign w:val="subscript"/>
              </w:rPr>
              <w:t>c</w:t>
            </w:r>
            <w:proofErr w:type="spellEnd"/>
            <w:r>
              <w:rPr>
                <w:rFonts w:ascii="仿宋_GB2312" w:eastAsia="仿宋_GB2312" w:hAnsi="仿宋_GB2312" w:cs="仿宋_GB2312" w:hint="eastAsia"/>
                <w:sz w:val="24"/>
              </w:rPr>
              <w:t>、I</w:t>
            </w:r>
            <w:r>
              <w:rPr>
                <w:rFonts w:ascii="仿宋_GB2312" w:eastAsia="仿宋_GB2312" w:hAnsi="仿宋_GB2312" w:cs="仿宋_GB2312" w:hint="eastAsia"/>
                <w:sz w:val="24"/>
                <w:vertAlign w:val="subscript"/>
              </w:rPr>
              <w:t>n</w:t>
            </w:r>
            <w:r>
              <w:rPr>
                <w:rFonts w:ascii="仿宋_GB2312" w:eastAsia="仿宋_GB2312" w:hAnsi="仿宋_GB2312" w:cs="仿宋_GB2312" w:hint="eastAsia"/>
                <w:sz w:val="24"/>
              </w:rPr>
              <w:t>、I</w:t>
            </w:r>
            <w:r>
              <w:rPr>
                <w:rFonts w:ascii="仿宋_GB2312" w:eastAsia="仿宋_GB2312" w:hAnsi="仿宋_GB2312" w:cs="仿宋_GB2312" w:hint="eastAsia"/>
                <w:sz w:val="24"/>
                <w:vertAlign w:val="subscript"/>
              </w:rPr>
              <w:t>max</w:t>
            </w:r>
            <w:r>
              <w:rPr>
                <w:rFonts w:ascii="仿宋_GB2312" w:eastAsia="仿宋_GB2312" w:hAnsi="仿宋_GB2312" w:cs="仿宋_GB2312" w:hint="eastAsia"/>
                <w:sz w:val="24"/>
              </w:rPr>
              <w:t>、</w:t>
            </w:r>
            <w:proofErr w:type="spellStart"/>
            <w:r>
              <w:rPr>
                <w:rFonts w:ascii="仿宋_GB2312" w:eastAsia="仿宋_GB2312" w:hAnsi="仿宋_GB2312" w:cs="仿宋_GB2312" w:hint="eastAsia"/>
                <w:sz w:val="24"/>
              </w:rPr>
              <w:t>I</w:t>
            </w:r>
            <w:r>
              <w:rPr>
                <w:rFonts w:ascii="仿宋_GB2312" w:eastAsia="仿宋_GB2312" w:hAnsi="仿宋_GB2312" w:cs="仿宋_GB2312" w:hint="eastAsia"/>
                <w:sz w:val="24"/>
                <w:vertAlign w:val="subscript"/>
              </w:rPr>
              <w:t>imp</w:t>
            </w:r>
            <w:proofErr w:type="spellEnd"/>
            <w:r>
              <w:rPr>
                <w:rFonts w:ascii="仿宋_GB2312" w:eastAsia="仿宋_GB2312" w:hAnsi="仿宋_GB2312" w:cs="仿宋_GB2312" w:hint="eastAsia"/>
                <w:sz w:val="24"/>
              </w:rPr>
              <w:t>、U</w:t>
            </w:r>
            <w:r>
              <w:rPr>
                <w:rFonts w:ascii="仿宋_GB2312" w:eastAsia="仿宋_GB2312" w:hAnsi="仿宋_GB2312" w:cs="仿宋_GB2312" w:hint="eastAsia"/>
                <w:sz w:val="24"/>
                <w:vertAlign w:val="subscript"/>
              </w:rPr>
              <w:t>p</w:t>
            </w:r>
            <w:r>
              <w:rPr>
                <w:rFonts w:ascii="仿宋_GB2312" w:eastAsia="仿宋_GB2312" w:hAnsi="仿宋_GB2312" w:cs="仿宋_GB2312" w:hint="eastAsia"/>
                <w:sz w:val="24"/>
              </w:rPr>
              <w:t>等）和安装工艺（连接导体的材质和导线截面，连接导线的色标，连接牢固程度）</w:t>
            </w:r>
          </w:p>
          <w:p w:rsidR="007858F3" w:rsidRDefault="002564E1" w:rsidP="00232340">
            <w:pPr>
              <w:numPr>
                <w:ilvl w:val="0"/>
                <w:numId w:val="10"/>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测量限压型SPD压敏电压U</w:t>
            </w:r>
            <w:r>
              <w:rPr>
                <w:rFonts w:ascii="仿宋_GB2312" w:eastAsia="仿宋_GB2312" w:hAnsi="仿宋_GB2312" w:cs="仿宋_GB2312" w:hint="eastAsia"/>
                <w:sz w:val="24"/>
                <w:vertAlign w:val="subscript"/>
              </w:rPr>
              <w:t>1 mA</w:t>
            </w:r>
            <w:r>
              <w:rPr>
                <w:rFonts w:ascii="仿宋_GB2312" w:eastAsia="仿宋_GB2312" w:hAnsi="仿宋_GB2312" w:cs="仿宋_GB2312" w:hint="eastAsia"/>
                <w:sz w:val="24"/>
              </w:rPr>
              <w:t>、泄漏电流、绝缘电阻、接地电阻或过渡电阻等参数</w:t>
            </w:r>
          </w:p>
          <w:p w:rsidR="007858F3" w:rsidRDefault="002564E1" w:rsidP="00232340">
            <w:pPr>
              <w:numPr>
                <w:ilvl w:val="0"/>
                <w:numId w:val="10"/>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测量SPD绝缘电阻、接地电阻或过渡电阻等参数</w:t>
            </w:r>
          </w:p>
        </w:tc>
      </w:tr>
      <w:tr w:rsidR="007858F3" w:rsidTr="00232340">
        <w:trPr>
          <w:trHeight w:val="328"/>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3.7</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正确识别相关位置的防雷分区</w:t>
            </w:r>
          </w:p>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（甲级1分/乙级2分）</w:t>
            </w:r>
          </w:p>
        </w:tc>
        <w:tc>
          <w:tcPr>
            <w:tcW w:w="8640" w:type="dxa"/>
            <w:shd w:val="clear" w:color="auto" w:fill="auto"/>
            <w:vAlign w:val="center"/>
          </w:tcPr>
          <w:p w:rsidR="007858F3" w:rsidRDefault="002564E1" w:rsidP="00232340">
            <w:pPr>
              <w:spacing w:line="294"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正确划分指定部位的防雷区</w:t>
            </w:r>
          </w:p>
        </w:tc>
      </w:tr>
      <w:tr w:rsidR="007858F3" w:rsidTr="00232340">
        <w:trPr>
          <w:trHeight w:val="551"/>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3.8</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正确对相关场所屏蔽设施进行检测</w:t>
            </w:r>
          </w:p>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（甲级2分/乙级2分）</w:t>
            </w:r>
          </w:p>
        </w:tc>
        <w:tc>
          <w:tcPr>
            <w:tcW w:w="8640" w:type="dxa"/>
            <w:shd w:val="clear" w:color="auto" w:fill="auto"/>
            <w:vAlign w:val="center"/>
          </w:tcPr>
          <w:p w:rsidR="007858F3" w:rsidRDefault="002564E1" w:rsidP="00232340">
            <w:pPr>
              <w:numPr>
                <w:ilvl w:val="0"/>
                <w:numId w:val="11"/>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检测指定的屏蔽电缆和非屏蔽电缆是否满足屏蔽要求</w:t>
            </w:r>
          </w:p>
          <w:p w:rsidR="007858F3" w:rsidRDefault="002564E1" w:rsidP="00232340">
            <w:pPr>
              <w:numPr>
                <w:ilvl w:val="0"/>
                <w:numId w:val="11"/>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检测建筑物的屋顶金属表面、立面金属表面、混凝土内钢筋和金属门窗框架等大尺寸金属件与防雷接地装置的电气连接是否满足屏蔽要求</w:t>
            </w:r>
          </w:p>
        </w:tc>
      </w:tr>
      <w:tr w:rsidR="007858F3" w:rsidTr="00232340">
        <w:trPr>
          <w:trHeight w:val="508"/>
          <w:jc w:val="center"/>
        </w:trPr>
        <w:tc>
          <w:tcPr>
            <w:tcW w:w="1673" w:type="dxa"/>
            <w:vMerge w:val="restart"/>
            <w:shd w:val="clear" w:color="auto" w:fill="auto"/>
            <w:vAlign w:val="center"/>
          </w:tcPr>
          <w:p w:rsidR="007858F3" w:rsidRDefault="002564E1" w:rsidP="00232340">
            <w:pPr>
              <w:numPr>
                <w:ilvl w:val="0"/>
                <w:numId w:val="12"/>
              </w:numPr>
              <w:spacing w:line="294"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大地网检测（仅适用于申请甲级资质单位）</w:t>
            </w: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4.1</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合理制定检测方案，团队分工协作顺畅</w:t>
            </w:r>
          </w:p>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（甲级4分）</w:t>
            </w:r>
          </w:p>
        </w:tc>
        <w:tc>
          <w:tcPr>
            <w:tcW w:w="8640" w:type="dxa"/>
            <w:shd w:val="clear" w:color="auto" w:fill="auto"/>
            <w:vAlign w:val="center"/>
          </w:tcPr>
          <w:p w:rsidR="007858F3" w:rsidRDefault="002564E1" w:rsidP="00232340">
            <w:pPr>
              <w:numPr>
                <w:ilvl w:val="0"/>
                <w:numId w:val="13"/>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组长介绍检测方案，检测思路清晰，方案完整，并按方案系统完成检测</w:t>
            </w:r>
          </w:p>
          <w:p w:rsidR="007858F3" w:rsidRDefault="002564E1" w:rsidP="00232340">
            <w:pPr>
              <w:numPr>
                <w:ilvl w:val="0"/>
                <w:numId w:val="13"/>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组长进行合理分工</w:t>
            </w:r>
          </w:p>
          <w:p w:rsidR="007858F3" w:rsidRDefault="002564E1" w:rsidP="00232340">
            <w:pPr>
              <w:numPr>
                <w:ilvl w:val="0"/>
                <w:numId w:val="13"/>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团队沟通顺畅、有效</w:t>
            </w:r>
          </w:p>
        </w:tc>
      </w:tr>
      <w:tr w:rsidR="007858F3" w:rsidTr="00232340">
        <w:trPr>
          <w:trHeight w:val="347"/>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b/>
                <w:bCs/>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4.2</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*正确确定地网尺寸，踏勘现场、确定电流</w:t>
            </w:r>
            <w:proofErr w:type="gramStart"/>
            <w:r>
              <w:rPr>
                <w:rFonts w:ascii="黑体" w:eastAsia="黑体" w:hAnsi="黑体" w:cs="黑体" w:hint="eastAsia"/>
                <w:bCs/>
                <w:sz w:val="24"/>
              </w:rPr>
              <w:t>极</w:t>
            </w:r>
            <w:proofErr w:type="gramEnd"/>
            <w:r>
              <w:rPr>
                <w:rFonts w:ascii="黑体" w:eastAsia="黑体" w:hAnsi="黑体" w:cs="黑体" w:hint="eastAsia"/>
                <w:bCs/>
                <w:sz w:val="24"/>
              </w:rPr>
              <w:t>和电位</w:t>
            </w:r>
            <w:proofErr w:type="gramStart"/>
            <w:r>
              <w:rPr>
                <w:rFonts w:ascii="黑体" w:eastAsia="黑体" w:hAnsi="黑体" w:cs="黑体" w:hint="eastAsia"/>
                <w:bCs/>
                <w:sz w:val="24"/>
              </w:rPr>
              <w:t>极</w:t>
            </w:r>
            <w:proofErr w:type="gramEnd"/>
            <w:r>
              <w:rPr>
                <w:rFonts w:ascii="黑体" w:eastAsia="黑体" w:hAnsi="黑体" w:cs="黑体" w:hint="eastAsia"/>
                <w:bCs/>
                <w:sz w:val="24"/>
              </w:rPr>
              <w:t>位置</w:t>
            </w:r>
            <w:r>
              <w:rPr>
                <w:rFonts w:ascii="仿宋_GB2312" w:eastAsia="仿宋_GB2312" w:hAnsi="仿宋_GB2312" w:cs="仿宋_GB2312" w:hint="eastAsia"/>
                <w:bCs/>
                <w:sz w:val="24"/>
              </w:rPr>
              <w:t>（甲级5分）</w:t>
            </w:r>
          </w:p>
        </w:tc>
        <w:tc>
          <w:tcPr>
            <w:tcW w:w="8640" w:type="dxa"/>
            <w:shd w:val="clear" w:color="auto" w:fill="auto"/>
            <w:vAlign w:val="center"/>
          </w:tcPr>
          <w:p w:rsidR="007858F3" w:rsidRDefault="002564E1" w:rsidP="00232340">
            <w:pPr>
              <w:numPr>
                <w:ilvl w:val="0"/>
                <w:numId w:val="14"/>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测量地网尺寸，计算电流</w:t>
            </w:r>
            <w:proofErr w:type="gramStart"/>
            <w:r>
              <w:rPr>
                <w:rFonts w:ascii="仿宋_GB2312" w:eastAsia="仿宋_GB2312" w:hAnsi="仿宋_GB2312" w:cs="仿宋_GB2312" w:hint="eastAsia"/>
                <w:sz w:val="24"/>
              </w:rPr>
              <w:t>极</w:t>
            </w:r>
            <w:proofErr w:type="gramEnd"/>
            <w:r>
              <w:rPr>
                <w:rFonts w:ascii="仿宋_GB2312" w:eastAsia="仿宋_GB2312" w:hAnsi="仿宋_GB2312" w:cs="仿宋_GB2312" w:hint="eastAsia"/>
                <w:sz w:val="24"/>
              </w:rPr>
              <w:t>与地网距离</w:t>
            </w:r>
          </w:p>
          <w:p w:rsidR="007858F3" w:rsidRDefault="002564E1" w:rsidP="00232340">
            <w:pPr>
              <w:numPr>
                <w:ilvl w:val="0"/>
                <w:numId w:val="14"/>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踏勘现场，合理确定电流</w:t>
            </w:r>
            <w:proofErr w:type="gramStart"/>
            <w:r>
              <w:rPr>
                <w:rFonts w:ascii="仿宋_GB2312" w:eastAsia="仿宋_GB2312" w:hAnsi="仿宋_GB2312" w:cs="仿宋_GB2312" w:hint="eastAsia"/>
                <w:sz w:val="24"/>
              </w:rPr>
              <w:t>极</w:t>
            </w:r>
            <w:proofErr w:type="gramEnd"/>
            <w:r>
              <w:rPr>
                <w:rFonts w:ascii="仿宋_GB2312" w:eastAsia="仿宋_GB2312" w:hAnsi="仿宋_GB2312" w:cs="仿宋_GB2312" w:hint="eastAsia"/>
                <w:sz w:val="24"/>
              </w:rPr>
              <w:t>和电位极布设位置</w:t>
            </w:r>
          </w:p>
        </w:tc>
      </w:tr>
      <w:tr w:rsidR="007858F3" w:rsidTr="00232340">
        <w:trPr>
          <w:trHeight w:val="925"/>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b/>
                <w:bCs/>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4.3</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*正确布置现场和接地极，调试测试回路</w:t>
            </w:r>
            <w:r>
              <w:rPr>
                <w:rFonts w:ascii="仿宋_GB2312" w:eastAsia="仿宋_GB2312" w:hAnsi="仿宋_GB2312" w:cs="仿宋_GB2312" w:hint="eastAsia"/>
                <w:bCs/>
                <w:sz w:val="24"/>
              </w:rPr>
              <w:t>（甲级5分）</w:t>
            </w:r>
          </w:p>
        </w:tc>
        <w:tc>
          <w:tcPr>
            <w:tcW w:w="8640" w:type="dxa"/>
            <w:shd w:val="clear" w:color="auto" w:fill="auto"/>
            <w:vAlign w:val="center"/>
          </w:tcPr>
          <w:p w:rsidR="007858F3" w:rsidRDefault="002564E1" w:rsidP="00232340">
            <w:pPr>
              <w:numPr>
                <w:ilvl w:val="0"/>
                <w:numId w:val="15"/>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采用GPS定位来确定电流</w:t>
            </w:r>
            <w:proofErr w:type="gramStart"/>
            <w:r>
              <w:rPr>
                <w:rFonts w:ascii="仿宋_GB2312" w:eastAsia="仿宋_GB2312" w:hAnsi="仿宋_GB2312" w:cs="仿宋_GB2312" w:hint="eastAsia"/>
                <w:sz w:val="24"/>
              </w:rPr>
              <w:t>极</w:t>
            </w:r>
            <w:proofErr w:type="gramEnd"/>
            <w:r>
              <w:rPr>
                <w:rFonts w:ascii="仿宋_GB2312" w:eastAsia="仿宋_GB2312" w:hAnsi="仿宋_GB2312" w:cs="仿宋_GB2312" w:hint="eastAsia"/>
                <w:sz w:val="24"/>
              </w:rPr>
              <w:t>和电位极的直线距离及其夹角，或者用皮尺测量距离</w:t>
            </w:r>
          </w:p>
          <w:p w:rsidR="007858F3" w:rsidRDefault="002564E1" w:rsidP="00232340">
            <w:pPr>
              <w:numPr>
                <w:ilvl w:val="0"/>
                <w:numId w:val="15"/>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电流</w:t>
            </w:r>
            <w:proofErr w:type="gramStart"/>
            <w:r>
              <w:rPr>
                <w:rFonts w:ascii="仿宋_GB2312" w:eastAsia="仿宋_GB2312" w:hAnsi="仿宋_GB2312" w:cs="仿宋_GB2312" w:hint="eastAsia"/>
                <w:sz w:val="24"/>
              </w:rPr>
              <w:t>极</w:t>
            </w:r>
            <w:proofErr w:type="gramEnd"/>
            <w:r>
              <w:rPr>
                <w:rFonts w:ascii="仿宋_GB2312" w:eastAsia="仿宋_GB2312" w:hAnsi="仿宋_GB2312" w:cs="仿宋_GB2312" w:hint="eastAsia"/>
                <w:sz w:val="24"/>
              </w:rPr>
              <w:t>和电位极符合要求</w:t>
            </w:r>
          </w:p>
          <w:p w:rsidR="007858F3" w:rsidRDefault="002564E1" w:rsidP="00232340">
            <w:pPr>
              <w:numPr>
                <w:ilvl w:val="0"/>
                <w:numId w:val="15"/>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电流线和点位线符合要求</w:t>
            </w:r>
          </w:p>
          <w:p w:rsidR="007858F3" w:rsidRDefault="002564E1" w:rsidP="00232340">
            <w:pPr>
              <w:numPr>
                <w:ilvl w:val="0"/>
                <w:numId w:val="15"/>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按照仪器设备要求正确进行</w:t>
            </w:r>
            <w:proofErr w:type="gramStart"/>
            <w:r>
              <w:rPr>
                <w:rFonts w:ascii="仿宋_GB2312" w:eastAsia="仿宋_GB2312" w:hAnsi="仿宋_GB2312" w:cs="仿宋_GB2312" w:hint="eastAsia"/>
                <w:sz w:val="24"/>
              </w:rPr>
              <w:t>测试线</w:t>
            </w:r>
            <w:proofErr w:type="gramEnd"/>
            <w:r>
              <w:rPr>
                <w:rFonts w:ascii="仿宋_GB2312" w:eastAsia="仿宋_GB2312" w:hAnsi="仿宋_GB2312" w:cs="仿宋_GB2312" w:hint="eastAsia"/>
                <w:sz w:val="24"/>
              </w:rPr>
              <w:t>绝缘状况测试、干扰测试、回路阻抗测试</w:t>
            </w:r>
          </w:p>
        </w:tc>
      </w:tr>
      <w:tr w:rsidR="007858F3" w:rsidTr="00232340">
        <w:trPr>
          <w:trHeight w:val="328"/>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b/>
                <w:bCs/>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4.4</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*正确对接地装置特性参数进行测试</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w:t>
            </w:r>
          </w:p>
        </w:tc>
        <w:tc>
          <w:tcPr>
            <w:tcW w:w="8640" w:type="dxa"/>
            <w:shd w:val="clear" w:color="auto" w:fill="auto"/>
            <w:vAlign w:val="center"/>
          </w:tcPr>
          <w:p w:rsidR="007858F3" w:rsidRDefault="002564E1" w:rsidP="00232340">
            <w:p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正确对指定接地装置特性参数进行测试</w:t>
            </w:r>
          </w:p>
        </w:tc>
      </w:tr>
      <w:tr w:rsidR="007858F3" w:rsidTr="00232340">
        <w:trPr>
          <w:trHeight w:val="328"/>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b/>
                <w:bCs/>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4.5</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规范收线及恢复现场（甲级3分）</w:t>
            </w:r>
          </w:p>
        </w:tc>
        <w:tc>
          <w:tcPr>
            <w:tcW w:w="8640" w:type="dxa"/>
            <w:shd w:val="clear" w:color="auto" w:fill="auto"/>
            <w:vAlign w:val="center"/>
          </w:tcPr>
          <w:p w:rsidR="007858F3" w:rsidRDefault="002564E1" w:rsidP="00232340">
            <w:p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仪器停止输出并切断电源后，收线及恢复现场</w:t>
            </w:r>
          </w:p>
        </w:tc>
      </w:tr>
      <w:tr w:rsidR="007858F3" w:rsidTr="00232340">
        <w:trPr>
          <w:trHeight w:val="347"/>
          <w:jc w:val="center"/>
        </w:trPr>
        <w:tc>
          <w:tcPr>
            <w:tcW w:w="1673" w:type="dxa"/>
            <w:vMerge w:val="restart"/>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五、原始记录</w:t>
            </w: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5.1</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*准确、清晰描述建筑物和雷电防护装置状况以及检测情况</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numPr>
                <w:ilvl w:val="0"/>
                <w:numId w:val="16"/>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如实、完整反映建筑物及设备、雷电防护装置、检测部位情况</w:t>
            </w:r>
          </w:p>
          <w:p w:rsidR="007858F3" w:rsidRDefault="002564E1" w:rsidP="00232340">
            <w:pPr>
              <w:numPr>
                <w:ilvl w:val="0"/>
                <w:numId w:val="16"/>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示意图规范，图例正确，要素齐全</w:t>
            </w:r>
          </w:p>
          <w:p w:rsidR="007858F3" w:rsidRDefault="002564E1" w:rsidP="00232340">
            <w:pPr>
              <w:numPr>
                <w:ilvl w:val="0"/>
                <w:numId w:val="16"/>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准确、全面指出防雷安全隐患</w:t>
            </w:r>
          </w:p>
        </w:tc>
      </w:tr>
      <w:tr w:rsidR="007858F3" w:rsidTr="00232340">
        <w:trPr>
          <w:trHeight w:val="486"/>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5.2</w:t>
            </w:r>
          </w:p>
        </w:tc>
        <w:tc>
          <w:tcPr>
            <w:tcW w:w="4254" w:type="dxa"/>
            <w:tcBorders>
              <w:top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*如实、完整记录检查和测试数据以及其他相关信息</w:t>
            </w: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numPr>
                <w:ilvl w:val="0"/>
                <w:numId w:val="17"/>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及时记录检测数据，不事后补记</w:t>
            </w:r>
          </w:p>
          <w:p w:rsidR="007858F3" w:rsidRDefault="002564E1" w:rsidP="00232340">
            <w:pPr>
              <w:numPr>
                <w:ilvl w:val="0"/>
                <w:numId w:val="17"/>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如实记录检测数据，不捏造数据</w:t>
            </w:r>
          </w:p>
          <w:p w:rsidR="007858F3" w:rsidRDefault="002564E1" w:rsidP="00232340">
            <w:pPr>
              <w:numPr>
                <w:ilvl w:val="0"/>
                <w:numId w:val="17"/>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相关信息填写齐全、完整</w:t>
            </w:r>
          </w:p>
        </w:tc>
      </w:tr>
      <w:tr w:rsidR="007858F3" w:rsidTr="00232340">
        <w:trPr>
          <w:trHeight w:val="486"/>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5.3</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数据记录符合标准规范要求，</w:t>
            </w:r>
            <w:proofErr w:type="gramStart"/>
            <w:r>
              <w:rPr>
                <w:rFonts w:ascii="仿宋_GB2312" w:eastAsia="仿宋_GB2312" w:hAnsi="仿宋_GB2312" w:cs="仿宋_GB2312" w:hint="eastAsia"/>
                <w:bCs/>
                <w:sz w:val="24"/>
              </w:rPr>
              <w:t>数据修约正确</w:t>
            </w:r>
            <w:proofErr w:type="gramEnd"/>
            <w:r>
              <w:rPr>
                <w:rFonts w:ascii="仿宋_GB2312" w:eastAsia="仿宋_GB2312" w:hAnsi="仿宋_GB2312" w:cs="仿宋_GB2312" w:hint="eastAsia"/>
                <w:bCs/>
                <w:sz w:val="24"/>
              </w:rPr>
              <w:t>（甲级3分/乙级5分）</w:t>
            </w:r>
          </w:p>
        </w:tc>
        <w:tc>
          <w:tcPr>
            <w:tcW w:w="8640" w:type="dxa"/>
            <w:shd w:val="clear" w:color="auto" w:fill="auto"/>
            <w:vAlign w:val="center"/>
          </w:tcPr>
          <w:p w:rsidR="007858F3" w:rsidRDefault="002564E1" w:rsidP="00232340">
            <w:pPr>
              <w:spacing w:line="294" w:lineRule="exact"/>
              <w:rPr>
                <w:rFonts w:ascii="仿宋_GB2312" w:eastAsia="仿宋_GB2312" w:hAnsi="仿宋_GB2312" w:cs="仿宋_GB2312"/>
                <w:sz w:val="24"/>
              </w:rPr>
            </w:pPr>
            <w:r>
              <w:rPr>
                <w:rFonts w:ascii="仿宋_GB2312" w:eastAsia="仿宋_GB2312" w:hAnsi="仿宋_GB2312" w:cs="仿宋_GB2312" w:hint="eastAsia"/>
                <w:sz w:val="24"/>
              </w:rPr>
              <w:t>按照标准规范进行</w:t>
            </w:r>
            <w:proofErr w:type="gramStart"/>
            <w:r>
              <w:rPr>
                <w:rFonts w:ascii="仿宋_GB2312" w:eastAsia="仿宋_GB2312" w:hAnsi="仿宋_GB2312" w:cs="仿宋_GB2312" w:hint="eastAsia"/>
                <w:sz w:val="24"/>
              </w:rPr>
              <w:t>数据修约</w:t>
            </w:r>
            <w:proofErr w:type="gramEnd"/>
          </w:p>
        </w:tc>
      </w:tr>
      <w:tr w:rsidR="007858F3" w:rsidTr="00232340">
        <w:trPr>
          <w:trHeight w:val="1077"/>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sz w:val="24"/>
              </w:rPr>
            </w:pPr>
            <w:r>
              <w:rPr>
                <w:rFonts w:ascii="仿宋_GB2312" w:eastAsia="仿宋_GB2312" w:hAnsi="仿宋_GB2312" w:cs="仿宋_GB2312" w:hint="eastAsia"/>
                <w:sz w:val="24"/>
              </w:rPr>
              <w:t>5.4</w:t>
            </w:r>
          </w:p>
        </w:tc>
        <w:tc>
          <w:tcPr>
            <w:tcW w:w="4254" w:type="dxa"/>
            <w:tcBorders>
              <w:top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记录规范、清晰、完整</w:t>
            </w:r>
          </w:p>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（甲级3分/乙级5分）</w:t>
            </w:r>
          </w:p>
        </w:tc>
        <w:tc>
          <w:tcPr>
            <w:tcW w:w="8640" w:type="dxa"/>
            <w:shd w:val="clear" w:color="auto" w:fill="auto"/>
            <w:vAlign w:val="center"/>
          </w:tcPr>
          <w:p w:rsidR="007858F3" w:rsidRDefault="002564E1" w:rsidP="00232340">
            <w:pPr>
              <w:numPr>
                <w:ilvl w:val="0"/>
                <w:numId w:val="18"/>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采用蓝色或黑色签字笔填写，记录清晰、整洁</w:t>
            </w:r>
          </w:p>
          <w:p w:rsidR="007858F3" w:rsidRDefault="002564E1" w:rsidP="00232340">
            <w:pPr>
              <w:numPr>
                <w:ilvl w:val="0"/>
                <w:numId w:val="18"/>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有唯一性编号，页码连续、正确、完整</w:t>
            </w:r>
          </w:p>
          <w:p w:rsidR="007858F3" w:rsidRDefault="002564E1" w:rsidP="00232340">
            <w:pPr>
              <w:numPr>
                <w:ilvl w:val="0"/>
                <w:numId w:val="18"/>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正确、完整记录所使用的检测仪器设备信息</w:t>
            </w:r>
          </w:p>
          <w:p w:rsidR="007858F3" w:rsidRDefault="002564E1" w:rsidP="00232340">
            <w:pPr>
              <w:numPr>
                <w:ilvl w:val="0"/>
                <w:numId w:val="18"/>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如实记录检测现场天气及环境状况</w:t>
            </w:r>
          </w:p>
          <w:p w:rsidR="007858F3" w:rsidRDefault="002564E1" w:rsidP="00232340">
            <w:pPr>
              <w:numPr>
                <w:ilvl w:val="0"/>
                <w:numId w:val="18"/>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使用“杠改法”修改记录，不存在涂、擦、刮、贴等痕迹</w:t>
            </w:r>
          </w:p>
          <w:p w:rsidR="007858F3" w:rsidRDefault="002564E1" w:rsidP="00232340">
            <w:pPr>
              <w:numPr>
                <w:ilvl w:val="0"/>
                <w:numId w:val="18"/>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检测人、校核人、受检单位现场负责人签名正确、完整</w:t>
            </w:r>
          </w:p>
          <w:p w:rsidR="007858F3" w:rsidRDefault="002564E1" w:rsidP="00232340">
            <w:pPr>
              <w:numPr>
                <w:ilvl w:val="0"/>
                <w:numId w:val="18"/>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不存在空白栏未处理</w:t>
            </w:r>
          </w:p>
        </w:tc>
      </w:tr>
      <w:tr w:rsidR="007858F3" w:rsidTr="00232340">
        <w:trPr>
          <w:trHeight w:val="486"/>
          <w:jc w:val="center"/>
        </w:trPr>
        <w:tc>
          <w:tcPr>
            <w:tcW w:w="1673" w:type="dxa"/>
            <w:vMerge w:val="restart"/>
            <w:tcBorders>
              <w:top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六、检测报告</w:t>
            </w:r>
          </w:p>
        </w:tc>
        <w:tc>
          <w:tcPr>
            <w:tcW w:w="694" w:type="dxa"/>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w:t>
            </w:r>
          </w:p>
        </w:tc>
        <w:tc>
          <w:tcPr>
            <w:tcW w:w="4254" w:type="dxa"/>
            <w:tcBorders>
              <w:top w:val="single" w:sz="8" w:space="0" w:color="auto"/>
              <w:bottom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*正确引用标准规范，检测数据结果判定符合标准规范要求</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numPr>
                <w:ilvl w:val="0"/>
                <w:numId w:val="19"/>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建筑物防雷装置检测须引用GB/T 21431-2015《建筑物防雷装置检测技术规范》</w:t>
            </w:r>
          </w:p>
          <w:p w:rsidR="007858F3" w:rsidRDefault="002564E1" w:rsidP="00232340">
            <w:pPr>
              <w:numPr>
                <w:ilvl w:val="0"/>
                <w:numId w:val="19"/>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大地网检测须引用DL/T 475-2017《接地装置特性参数测量导则》</w:t>
            </w:r>
          </w:p>
        </w:tc>
      </w:tr>
      <w:tr w:rsidR="007858F3" w:rsidTr="00232340">
        <w:trPr>
          <w:trHeight w:val="777"/>
          <w:jc w:val="center"/>
        </w:trPr>
        <w:tc>
          <w:tcPr>
            <w:tcW w:w="1673" w:type="dxa"/>
            <w:vMerge/>
            <w:tcBorders>
              <w:top w:val="single" w:sz="8" w:space="0" w:color="auto"/>
            </w:tcBorders>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w:t>
            </w:r>
          </w:p>
        </w:tc>
        <w:tc>
          <w:tcPr>
            <w:tcW w:w="4254" w:type="dxa"/>
            <w:tcBorders>
              <w:top w:val="single" w:sz="8" w:space="0" w:color="auto"/>
              <w:bottom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*正确划分防雷类别，正确、完整填写相关信息，信息与原始记录相一致，数据分析、处理符合标准规范要求</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numPr>
                <w:ilvl w:val="0"/>
                <w:numId w:val="20"/>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正确划分防雷分类</w:t>
            </w:r>
          </w:p>
          <w:p w:rsidR="007858F3" w:rsidRDefault="002564E1" w:rsidP="00232340">
            <w:pPr>
              <w:numPr>
                <w:ilvl w:val="0"/>
                <w:numId w:val="20"/>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信息填写齐全、完整</w:t>
            </w:r>
          </w:p>
          <w:p w:rsidR="007858F3" w:rsidRDefault="002564E1" w:rsidP="00232340">
            <w:pPr>
              <w:numPr>
                <w:ilvl w:val="0"/>
                <w:numId w:val="20"/>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数据与原始记录相一致</w:t>
            </w:r>
          </w:p>
          <w:p w:rsidR="007858F3" w:rsidRDefault="002564E1" w:rsidP="00232340">
            <w:pPr>
              <w:numPr>
                <w:ilvl w:val="0"/>
                <w:numId w:val="20"/>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土壤电阻率等数据处理正确</w:t>
            </w:r>
          </w:p>
          <w:p w:rsidR="007858F3" w:rsidRDefault="002564E1" w:rsidP="00232340">
            <w:pPr>
              <w:numPr>
                <w:ilvl w:val="0"/>
                <w:numId w:val="20"/>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单项检测数据的结果判定正确</w:t>
            </w:r>
          </w:p>
        </w:tc>
      </w:tr>
      <w:tr w:rsidR="007858F3" w:rsidTr="00232340">
        <w:trPr>
          <w:trHeight w:val="328"/>
          <w:jc w:val="center"/>
        </w:trPr>
        <w:tc>
          <w:tcPr>
            <w:tcW w:w="1673" w:type="dxa"/>
            <w:vMerge/>
            <w:tcBorders>
              <w:top w:val="single" w:sz="8" w:space="0" w:color="auto"/>
            </w:tcBorders>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6.3</w:t>
            </w:r>
          </w:p>
        </w:tc>
        <w:tc>
          <w:tcPr>
            <w:tcW w:w="4254" w:type="dxa"/>
            <w:tcBorders>
              <w:top w:val="single" w:sz="8" w:space="0" w:color="auto"/>
              <w:bottom w:val="single" w:sz="8" w:space="0" w:color="auto"/>
            </w:tcBorders>
            <w:shd w:val="clear" w:color="auto" w:fill="auto"/>
            <w:vAlign w:val="center"/>
          </w:tcPr>
          <w:p w:rsidR="007858F3" w:rsidRDefault="002564E1" w:rsidP="00232340">
            <w:pPr>
              <w:spacing w:line="294" w:lineRule="exact"/>
              <w:rPr>
                <w:rFonts w:ascii="黑体" w:eastAsia="黑体" w:hAnsi="黑体" w:cs="黑体"/>
                <w:bCs/>
                <w:sz w:val="24"/>
              </w:rPr>
            </w:pPr>
            <w:r>
              <w:rPr>
                <w:rFonts w:ascii="黑体" w:eastAsia="黑体" w:hAnsi="黑体" w:cs="黑体" w:hint="eastAsia"/>
                <w:bCs/>
                <w:sz w:val="24"/>
              </w:rPr>
              <w:t>*依据检测数据，准确</w:t>
            </w:r>
            <w:proofErr w:type="gramStart"/>
            <w:r>
              <w:rPr>
                <w:rFonts w:ascii="黑体" w:eastAsia="黑体" w:hAnsi="黑体" w:cs="黑体" w:hint="eastAsia"/>
                <w:bCs/>
                <w:sz w:val="24"/>
              </w:rPr>
              <w:t>作出</w:t>
            </w:r>
            <w:proofErr w:type="gramEnd"/>
            <w:r>
              <w:rPr>
                <w:rFonts w:ascii="黑体" w:eastAsia="黑体" w:hAnsi="黑体" w:cs="黑体" w:hint="eastAsia"/>
                <w:bCs/>
                <w:sz w:val="24"/>
              </w:rPr>
              <w:t>检测结论</w:t>
            </w:r>
          </w:p>
          <w:p w:rsidR="007858F3" w:rsidRDefault="002564E1" w:rsidP="00232340">
            <w:pPr>
              <w:spacing w:line="294" w:lineRule="exact"/>
              <w:rPr>
                <w:rFonts w:ascii="黑体" w:eastAsia="黑体" w:hAnsi="黑体" w:cs="黑体"/>
                <w:bCs/>
                <w:sz w:val="24"/>
              </w:rPr>
            </w:pPr>
            <w:r>
              <w:rPr>
                <w:rFonts w:ascii="仿宋_GB2312" w:eastAsia="仿宋_GB2312" w:hAnsi="仿宋_GB2312" w:cs="仿宋_GB2312" w:hint="eastAsia"/>
                <w:bCs/>
                <w:sz w:val="24"/>
              </w:rPr>
              <w:t>（甲级5分/乙级6分）</w:t>
            </w:r>
          </w:p>
        </w:tc>
        <w:tc>
          <w:tcPr>
            <w:tcW w:w="8640" w:type="dxa"/>
            <w:shd w:val="clear" w:color="auto" w:fill="auto"/>
            <w:vAlign w:val="center"/>
          </w:tcPr>
          <w:p w:rsidR="007858F3" w:rsidRDefault="002564E1" w:rsidP="00232340">
            <w:pPr>
              <w:numPr>
                <w:ilvl w:val="0"/>
                <w:numId w:val="21"/>
              </w:numPr>
              <w:spacing w:line="294" w:lineRule="exact"/>
              <w:rPr>
                <w:rFonts w:ascii="仿宋_GB2312" w:eastAsia="仿宋_GB2312" w:hAnsi="仿宋_GB2312" w:cs="仿宋_GB2312"/>
                <w:sz w:val="24"/>
              </w:rPr>
            </w:pPr>
            <w:r>
              <w:rPr>
                <w:rFonts w:ascii="仿宋_GB2312" w:eastAsia="仿宋_GB2312" w:hAnsi="仿宋_GB2312" w:cs="仿宋_GB2312" w:hint="eastAsia"/>
                <w:sz w:val="24"/>
              </w:rPr>
              <w:t>检测结论与检测数据相符</w:t>
            </w:r>
          </w:p>
          <w:p w:rsidR="007858F3" w:rsidRDefault="002564E1" w:rsidP="00232340">
            <w:pPr>
              <w:numPr>
                <w:ilvl w:val="0"/>
                <w:numId w:val="21"/>
              </w:numPr>
              <w:spacing w:line="294" w:lineRule="exact"/>
              <w:rPr>
                <w:rFonts w:ascii="仿宋_GB2312" w:eastAsia="仿宋_GB2312" w:hAnsi="仿宋_GB2312" w:cs="仿宋_GB2312"/>
                <w:sz w:val="24"/>
              </w:rPr>
            </w:pPr>
            <w:r>
              <w:rPr>
                <w:rFonts w:ascii="仿宋_GB2312" w:eastAsia="仿宋_GB2312" w:hAnsi="仿宋_GB2312" w:cs="仿宋_GB2312" w:hint="eastAsia"/>
                <w:sz w:val="24"/>
              </w:rPr>
              <w:t>检测结论表述完整、全面</w:t>
            </w:r>
          </w:p>
        </w:tc>
      </w:tr>
      <w:tr w:rsidR="007858F3" w:rsidTr="00232340">
        <w:trPr>
          <w:trHeight w:val="925"/>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6.4</w:t>
            </w:r>
          </w:p>
        </w:tc>
        <w:tc>
          <w:tcPr>
            <w:tcW w:w="4254" w:type="dxa"/>
            <w:tcBorders>
              <w:top w:val="single" w:sz="8" w:space="0" w:color="auto"/>
              <w:bottom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检测报告规范、清晰、完整</w:t>
            </w:r>
          </w:p>
          <w:p w:rsidR="007858F3" w:rsidRDefault="002564E1" w:rsidP="00232340">
            <w:pPr>
              <w:spacing w:line="294" w:lineRule="exact"/>
              <w:rPr>
                <w:rFonts w:ascii="仿宋_GB2312" w:eastAsia="仿宋_GB2312" w:hAnsi="仿宋_GB2312" w:cs="仿宋_GB2312"/>
                <w:bCs/>
                <w:sz w:val="24"/>
              </w:rPr>
            </w:pPr>
            <w:r>
              <w:rPr>
                <w:rFonts w:ascii="仿宋_GB2312" w:eastAsia="仿宋_GB2312" w:hAnsi="仿宋_GB2312" w:cs="仿宋_GB2312" w:hint="eastAsia"/>
                <w:bCs/>
                <w:sz w:val="24"/>
              </w:rPr>
              <w:t>（甲级3分/乙级5分）</w:t>
            </w:r>
          </w:p>
        </w:tc>
        <w:tc>
          <w:tcPr>
            <w:tcW w:w="8640" w:type="dxa"/>
            <w:tcBorders>
              <w:bottom w:val="single" w:sz="8" w:space="0" w:color="auto"/>
            </w:tcBorders>
            <w:shd w:val="clear" w:color="auto" w:fill="auto"/>
            <w:vAlign w:val="center"/>
          </w:tcPr>
          <w:p w:rsidR="007858F3" w:rsidRDefault="002564E1" w:rsidP="00232340">
            <w:pPr>
              <w:numPr>
                <w:ilvl w:val="0"/>
                <w:numId w:val="22"/>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有唯一性编号，页码连续、正确、完整</w:t>
            </w:r>
          </w:p>
          <w:p w:rsidR="007858F3" w:rsidRDefault="002564E1" w:rsidP="00232340">
            <w:pPr>
              <w:numPr>
                <w:ilvl w:val="0"/>
                <w:numId w:val="22"/>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封面、检测结论、骑缝处正确加盖印章</w:t>
            </w:r>
          </w:p>
          <w:p w:rsidR="007858F3" w:rsidRDefault="002564E1" w:rsidP="00232340">
            <w:pPr>
              <w:numPr>
                <w:ilvl w:val="0"/>
                <w:numId w:val="22"/>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正确、完整填写被检测项目信息</w:t>
            </w:r>
          </w:p>
          <w:p w:rsidR="007858F3" w:rsidRDefault="002564E1" w:rsidP="00232340">
            <w:pPr>
              <w:numPr>
                <w:ilvl w:val="0"/>
                <w:numId w:val="22"/>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检测日期和有效期符合相关法律法规要求</w:t>
            </w:r>
          </w:p>
          <w:p w:rsidR="007858F3" w:rsidRDefault="002564E1" w:rsidP="00232340">
            <w:pPr>
              <w:numPr>
                <w:ilvl w:val="0"/>
                <w:numId w:val="22"/>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检测人、审核人、技术负责人签字正确、完整</w:t>
            </w:r>
          </w:p>
          <w:p w:rsidR="007858F3" w:rsidRDefault="002564E1" w:rsidP="00232340">
            <w:pPr>
              <w:numPr>
                <w:ilvl w:val="0"/>
                <w:numId w:val="22"/>
              </w:numPr>
              <w:spacing w:line="294" w:lineRule="exact"/>
              <w:jc w:val="left"/>
              <w:rPr>
                <w:rFonts w:ascii="仿宋_GB2312" w:eastAsia="仿宋_GB2312" w:hAnsi="仿宋_GB2312" w:cs="仿宋_GB2312"/>
                <w:sz w:val="24"/>
              </w:rPr>
            </w:pPr>
            <w:r>
              <w:rPr>
                <w:rFonts w:ascii="仿宋_GB2312" w:eastAsia="仿宋_GB2312" w:hAnsi="仿宋_GB2312" w:cs="仿宋_GB2312" w:hint="eastAsia"/>
                <w:sz w:val="24"/>
              </w:rPr>
              <w:t>不存在空白栏未处理</w:t>
            </w:r>
          </w:p>
        </w:tc>
      </w:tr>
      <w:tr w:rsidR="007858F3" w:rsidTr="00232340">
        <w:trPr>
          <w:trHeight w:val="194"/>
          <w:jc w:val="center"/>
        </w:trPr>
        <w:tc>
          <w:tcPr>
            <w:tcW w:w="1673" w:type="dxa"/>
            <w:vMerge w:val="restart"/>
            <w:shd w:val="clear" w:color="auto" w:fill="auto"/>
            <w:vAlign w:val="center"/>
          </w:tcPr>
          <w:p w:rsidR="007858F3" w:rsidRDefault="002564E1" w:rsidP="00232340">
            <w:pPr>
              <w:spacing w:line="294"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七、一票否决</w:t>
            </w:r>
          </w:p>
        </w:tc>
        <w:tc>
          <w:tcPr>
            <w:tcW w:w="694" w:type="dxa"/>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w:t>
            </w:r>
          </w:p>
        </w:tc>
        <w:tc>
          <w:tcPr>
            <w:tcW w:w="12894" w:type="dxa"/>
            <w:gridSpan w:val="2"/>
            <w:tcBorders>
              <w:top w:val="single" w:sz="8" w:space="0" w:color="auto"/>
              <w:bottom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sz w:val="24"/>
              </w:rPr>
            </w:pPr>
            <w:r>
              <w:rPr>
                <w:rFonts w:ascii="仿宋_GB2312" w:eastAsia="仿宋_GB2312" w:hAnsi="仿宋_GB2312" w:cs="仿宋_GB2312" w:hint="eastAsia"/>
                <w:bCs/>
                <w:sz w:val="24"/>
              </w:rPr>
              <w:t>存在被考核人员未到场或有冒名顶替、欺骗等行为</w:t>
            </w:r>
          </w:p>
        </w:tc>
      </w:tr>
      <w:tr w:rsidR="007858F3" w:rsidTr="00232340">
        <w:trPr>
          <w:trHeight w:val="194"/>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b/>
                <w:bCs/>
                <w:sz w:val="24"/>
              </w:rPr>
            </w:pPr>
          </w:p>
        </w:tc>
        <w:tc>
          <w:tcPr>
            <w:tcW w:w="694" w:type="dxa"/>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w:t>
            </w:r>
          </w:p>
        </w:tc>
        <w:tc>
          <w:tcPr>
            <w:tcW w:w="12894" w:type="dxa"/>
            <w:gridSpan w:val="2"/>
            <w:tcBorders>
              <w:top w:val="single" w:sz="8" w:space="0" w:color="auto"/>
              <w:bottom w:val="single" w:sz="8" w:space="0" w:color="auto"/>
            </w:tcBorders>
            <w:shd w:val="clear" w:color="auto" w:fill="auto"/>
            <w:vAlign w:val="center"/>
          </w:tcPr>
          <w:p w:rsidR="007858F3" w:rsidRDefault="002564E1" w:rsidP="00232340">
            <w:pPr>
              <w:spacing w:line="294" w:lineRule="exact"/>
              <w:rPr>
                <w:rFonts w:ascii="仿宋_GB2312" w:eastAsia="仿宋_GB2312" w:hAnsi="仿宋_GB2312" w:cs="仿宋_GB2312"/>
                <w:sz w:val="24"/>
              </w:rPr>
            </w:pPr>
            <w:r>
              <w:rPr>
                <w:rFonts w:ascii="仿宋_GB2312" w:eastAsia="仿宋_GB2312" w:hAnsi="仿宋_GB2312" w:cs="仿宋_GB2312" w:hint="eastAsia"/>
                <w:bCs/>
                <w:sz w:val="24"/>
              </w:rPr>
              <w:t>存在故意扰乱考核现场秩序的行为</w:t>
            </w:r>
          </w:p>
        </w:tc>
      </w:tr>
      <w:tr w:rsidR="007858F3" w:rsidTr="00232340">
        <w:trPr>
          <w:trHeight w:val="233"/>
          <w:jc w:val="center"/>
        </w:trPr>
        <w:tc>
          <w:tcPr>
            <w:tcW w:w="1673" w:type="dxa"/>
            <w:vMerge/>
            <w:shd w:val="clear" w:color="auto" w:fill="auto"/>
            <w:vAlign w:val="center"/>
          </w:tcPr>
          <w:p w:rsidR="007858F3" w:rsidRDefault="007858F3" w:rsidP="00232340">
            <w:pPr>
              <w:spacing w:line="294" w:lineRule="exact"/>
              <w:jc w:val="center"/>
              <w:rPr>
                <w:rFonts w:ascii="仿宋_GB2312" w:eastAsia="仿宋_GB2312" w:hAnsi="仿宋_GB2312" w:cs="仿宋_GB2312"/>
                <w:sz w:val="24"/>
              </w:rPr>
            </w:pPr>
          </w:p>
        </w:tc>
        <w:tc>
          <w:tcPr>
            <w:tcW w:w="694" w:type="dxa"/>
            <w:tcBorders>
              <w:top w:val="single" w:sz="8" w:space="0" w:color="auto"/>
              <w:bottom w:val="single" w:sz="8" w:space="0" w:color="auto"/>
            </w:tcBorders>
            <w:shd w:val="clear" w:color="auto" w:fill="auto"/>
            <w:vAlign w:val="center"/>
          </w:tcPr>
          <w:p w:rsidR="007858F3" w:rsidRDefault="002564E1" w:rsidP="00232340">
            <w:pPr>
              <w:spacing w:line="294"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7.3</w:t>
            </w:r>
          </w:p>
        </w:tc>
        <w:tc>
          <w:tcPr>
            <w:tcW w:w="12894" w:type="dxa"/>
            <w:gridSpan w:val="2"/>
            <w:tcBorders>
              <w:top w:val="single" w:sz="8" w:space="0" w:color="auto"/>
              <w:bottom w:val="single" w:sz="8" w:space="0" w:color="auto"/>
            </w:tcBorders>
            <w:shd w:val="clear" w:color="auto" w:fill="auto"/>
            <w:vAlign w:val="center"/>
          </w:tcPr>
          <w:p w:rsidR="007858F3" w:rsidRDefault="002564E1" w:rsidP="00232340">
            <w:pPr>
              <w:spacing w:line="294" w:lineRule="exact"/>
              <w:jc w:val="left"/>
              <w:rPr>
                <w:rFonts w:ascii="仿宋_GB2312" w:eastAsia="仿宋_GB2312" w:hAnsi="仿宋_GB2312" w:cs="仿宋_GB2312"/>
                <w:sz w:val="24"/>
              </w:rPr>
            </w:pPr>
            <w:r>
              <w:rPr>
                <w:rFonts w:ascii="仿宋_GB2312" w:eastAsia="仿宋_GB2312" w:hAnsi="仿宋_GB2312" w:cs="仿宋_GB2312" w:hint="eastAsia"/>
                <w:bCs/>
                <w:sz w:val="24"/>
              </w:rPr>
              <w:t>存在因操作不当引发安全事故或产生重大安全风险的行为</w:t>
            </w:r>
          </w:p>
        </w:tc>
      </w:tr>
    </w:tbl>
    <w:p w:rsidR="007858F3" w:rsidRPr="0002611F" w:rsidRDefault="002564E1">
      <w:pPr>
        <w:pStyle w:val="ad"/>
        <w:numPr>
          <w:ilvl w:val="0"/>
          <w:numId w:val="0"/>
        </w:numPr>
        <w:spacing w:line="400" w:lineRule="exact"/>
        <w:ind w:left="638" w:hangingChars="304" w:hanging="638"/>
        <w:rPr>
          <w:b/>
          <w:sz w:val="24"/>
        </w:rPr>
      </w:pPr>
      <w:r>
        <w:rPr>
          <w:rFonts w:ascii="仿宋" w:eastAsia="仿宋" w:hAnsi="仿宋" w:cs="仿宋" w:hint="eastAsia"/>
          <w:sz w:val="21"/>
          <w:szCs w:val="21"/>
        </w:rPr>
        <w:t xml:space="preserve">  </w:t>
      </w:r>
      <w:r w:rsidRPr="0002611F">
        <w:rPr>
          <w:rFonts w:ascii="仿宋" w:eastAsia="仿宋" w:hAnsi="仿宋" w:cs="仿宋" w:hint="eastAsia"/>
          <w:b/>
          <w:sz w:val="21"/>
          <w:szCs w:val="21"/>
        </w:rPr>
        <w:t>注：总分不低于60分，且甲级每项带*的考核内容得分不低于3分或者乙级每项带*的考核内容得分不低于3.5分，视为现场操作考核合格。</w:t>
      </w:r>
    </w:p>
    <w:sectPr w:rsidR="007858F3" w:rsidRPr="0002611F" w:rsidSect="0053608E">
      <w:footerReference w:type="default" r:id="rId10"/>
      <w:pgSz w:w="16838" w:h="11906" w:orient="landscape"/>
      <w:pgMar w:top="816" w:right="856" w:bottom="816" w:left="856"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7A" w:rsidRDefault="00073B7A" w:rsidP="00011704">
      <w:r>
        <w:separator/>
      </w:r>
    </w:p>
  </w:endnote>
  <w:endnote w:type="continuationSeparator" w:id="0">
    <w:p w:rsidR="00073B7A" w:rsidRDefault="00073B7A" w:rsidP="0001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1516"/>
      <w:docPartObj>
        <w:docPartGallery w:val="Page Numbers (Bottom of Page)"/>
        <w:docPartUnique/>
      </w:docPartObj>
    </w:sdtPr>
    <w:sdtEndPr/>
    <w:sdtContent>
      <w:p w:rsidR="00232340" w:rsidRDefault="0053608E">
        <w:pPr>
          <w:pStyle w:val="a8"/>
          <w:jc w:val="center"/>
        </w:pPr>
        <w:r>
          <w:fldChar w:fldCharType="begin"/>
        </w:r>
        <w:r w:rsidR="00232340">
          <w:instrText>PAGE   \* MERGEFORMAT</w:instrText>
        </w:r>
        <w:r>
          <w:fldChar w:fldCharType="separate"/>
        </w:r>
        <w:r w:rsidR="00400F74" w:rsidRPr="00400F74">
          <w:rPr>
            <w:noProof/>
            <w:lang w:val="zh-CN"/>
          </w:rPr>
          <w:t>2</w:t>
        </w:r>
        <w:r>
          <w:fldChar w:fldCharType="end"/>
        </w:r>
      </w:p>
    </w:sdtContent>
  </w:sdt>
  <w:p w:rsidR="00232340" w:rsidRDefault="002323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7A" w:rsidRDefault="00073B7A" w:rsidP="00011704">
      <w:r>
        <w:separator/>
      </w:r>
    </w:p>
  </w:footnote>
  <w:footnote w:type="continuationSeparator" w:id="0">
    <w:p w:rsidR="00073B7A" w:rsidRDefault="00073B7A" w:rsidP="00011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F4733"/>
    <w:multiLevelType w:val="singleLevel"/>
    <w:tmpl w:val="81BF4733"/>
    <w:lvl w:ilvl="0">
      <w:start w:val="1"/>
      <w:numFmt w:val="decimal"/>
      <w:lvlText w:val="%1."/>
      <w:lvlJc w:val="left"/>
      <w:pPr>
        <w:ind w:left="425" w:hanging="425"/>
      </w:pPr>
      <w:rPr>
        <w:rFonts w:hint="default"/>
      </w:rPr>
    </w:lvl>
  </w:abstractNum>
  <w:abstractNum w:abstractNumId="1">
    <w:nsid w:val="8449AEFE"/>
    <w:multiLevelType w:val="singleLevel"/>
    <w:tmpl w:val="8449AEFE"/>
    <w:lvl w:ilvl="0">
      <w:start w:val="1"/>
      <w:numFmt w:val="decimal"/>
      <w:lvlText w:val="%1."/>
      <w:lvlJc w:val="left"/>
      <w:pPr>
        <w:ind w:left="425" w:hanging="425"/>
      </w:pPr>
      <w:rPr>
        <w:rFonts w:hint="default"/>
      </w:rPr>
    </w:lvl>
  </w:abstractNum>
  <w:abstractNum w:abstractNumId="2">
    <w:nsid w:val="91F9253F"/>
    <w:multiLevelType w:val="singleLevel"/>
    <w:tmpl w:val="91F9253F"/>
    <w:lvl w:ilvl="0">
      <w:start w:val="1"/>
      <w:numFmt w:val="decimal"/>
      <w:lvlText w:val="%1."/>
      <w:lvlJc w:val="left"/>
      <w:pPr>
        <w:ind w:left="425" w:hanging="425"/>
      </w:pPr>
      <w:rPr>
        <w:rFonts w:hint="default"/>
      </w:rPr>
    </w:lvl>
  </w:abstractNum>
  <w:abstractNum w:abstractNumId="3">
    <w:nsid w:val="A4BC3A29"/>
    <w:multiLevelType w:val="singleLevel"/>
    <w:tmpl w:val="A4BC3A29"/>
    <w:lvl w:ilvl="0">
      <w:start w:val="1"/>
      <w:numFmt w:val="decimal"/>
      <w:lvlText w:val="%1."/>
      <w:lvlJc w:val="left"/>
      <w:pPr>
        <w:ind w:left="425" w:hanging="425"/>
      </w:pPr>
      <w:rPr>
        <w:rFonts w:hint="default"/>
      </w:rPr>
    </w:lvl>
  </w:abstractNum>
  <w:abstractNum w:abstractNumId="4">
    <w:nsid w:val="A61ECF4B"/>
    <w:multiLevelType w:val="singleLevel"/>
    <w:tmpl w:val="A61ECF4B"/>
    <w:lvl w:ilvl="0">
      <w:start w:val="1"/>
      <w:numFmt w:val="decimal"/>
      <w:lvlText w:val="%1."/>
      <w:lvlJc w:val="left"/>
      <w:pPr>
        <w:ind w:left="425" w:hanging="425"/>
      </w:pPr>
      <w:rPr>
        <w:rFonts w:hint="default"/>
      </w:rPr>
    </w:lvl>
  </w:abstractNum>
  <w:abstractNum w:abstractNumId="5">
    <w:nsid w:val="B05CE26F"/>
    <w:multiLevelType w:val="singleLevel"/>
    <w:tmpl w:val="B05CE26F"/>
    <w:lvl w:ilvl="0">
      <w:start w:val="1"/>
      <w:numFmt w:val="decimal"/>
      <w:lvlText w:val="%1."/>
      <w:lvlJc w:val="left"/>
      <w:pPr>
        <w:ind w:left="425" w:hanging="425"/>
      </w:pPr>
      <w:rPr>
        <w:rFonts w:hint="default"/>
      </w:rPr>
    </w:lvl>
  </w:abstractNum>
  <w:abstractNum w:abstractNumId="6">
    <w:nsid w:val="CC061D11"/>
    <w:multiLevelType w:val="singleLevel"/>
    <w:tmpl w:val="CC061D11"/>
    <w:lvl w:ilvl="0">
      <w:start w:val="1"/>
      <w:numFmt w:val="decimal"/>
      <w:lvlText w:val="%1."/>
      <w:lvlJc w:val="left"/>
      <w:pPr>
        <w:ind w:left="425" w:hanging="425"/>
      </w:pPr>
      <w:rPr>
        <w:rFonts w:hint="default"/>
      </w:rPr>
    </w:lvl>
  </w:abstractNum>
  <w:abstractNum w:abstractNumId="7">
    <w:nsid w:val="D42A9127"/>
    <w:multiLevelType w:val="singleLevel"/>
    <w:tmpl w:val="D42A9127"/>
    <w:lvl w:ilvl="0">
      <w:start w:val="1"/>
      <w:numFmt w:val="decimal"/>
      <w:lvlText w:val="%1."/>
      <w:lvlJc w:val="left"/>
      <w:pPr>
        <w:ind w:left="425" w:hanging="425"/>
      </w:pPr>
      <w:rPr>
        <w:rFonts w:hint="default"/>
      </w:rPr>
    </w:lvl>
  </w:abstractNum>
  <w:abstractNum w:abstractNumId="8">
    <w:nsid w:val="D4BCA4DE"/>
    <w:multiLevelType w:val="singleLevel"/>
    <w:tmpl w:val="D4BCA4DE"/>
    <w:lvl w:ilvl="0">
      <w:start w:val="1"/>
      <w:numFmt w:val="decimal"/>
      <w:lvlText w:val="%1."/>
      <w:lvlJc w:val="left"/>
      <w:pPr>
        <w:tabs>
          <w:tab w:val="left" w:pos="312"/>
        </w:tabs>
      </w:pPr>
    </w:lvl>
  </w:abstractNum>
  <w:abstractNum w:abstractNumId="9">
    <w:nsid w:val="E1D5345B"/>
    <w:multiLevelType w:val="singleLevel"/>
    <w:tmpl w:val="E1D5345B"/>
    <w:lvl w:ilvl="0">
      <w:start w:val="1"/>
      <w:numFmt w:val="decimal"/>
      <w:lvlText w:val="%1."/>
      <w:lvlJc w:val="left"/>
      <w:pPr>
        <w:ind w:left="425" w:hanging="425"/>
      </w:pPr>
      <w:rPr>
        <w:rFonts w:hint="default"/>
      </w:rPr>
    </w:lvl>
  </w:abstractNum>
  <w:abstractNum w:abstractNumId="10">
    <w:nsid w:val="ECE54B1C"/>
    <w:multiLevelType w:val="singleLevel"/>
    <w:tmpl w:val="ECE54B1C"/>
    <w:lvl w:ilvl="0">
      <w:start w:val="1"/>
      <w:numFmt w:val="decimal"/>
      <w:lvlText w:val="%1."/>
      <w:lvlJc w:val="left"/>
      <w:pPr>
        <w:ind w:left="425" w:hanging="425"/>
      </w:pPr>
      <w:rPr>
        <w:rFonts w:hint="default"/>
      </w:rPr>
    </w:lvl>
  </w:abstractNum>
  <w:abstractNum w:abstractNumId="11">
    <w:nsid w:val="F9DF2162"/>
    <w:multiLevelType w:val="singleLevel"/>
    <w:tmpl w:val="F9DF2162"/>
    <w:lvl w:ilvl="0">
      <w:start w:val="1"/>
      <w:numFmt w:val="decimal"/>
      <w:lvlText w:val="%1."/>
      <w:lvlJc w:val="left"/>
      <w:pPr>
        <w:ind w:left="425" w:hanging="425"/>
      </w:pPr>
      <w:rPr>
        <w:rFonts w:hint="default"/>
      </w:rPr>
    </w:lvl>
  </w:abstractNum>
  <w:abstractNum w:abstractNumId="12">
    <w:nsid w:val="0548A728"/>
    <w:multiLevelType w:val="singleLevel"/>
    <w:tmpl w:val="0548A728"/>
    <w:lvl w:ilvl="0">
      <w:start w:val="4"/>
      <w:numFmt w:val="chineseCounting"/>
      <w:suff w:val="nothing"/>
      <w:lvlText w:val="%1、"/>
      <w:lvlJc w:val="left"/>
      <w:rPr>
        <w:rFonts w:hint="eastAsia"/>
      </w:rPr>
    </w:lvl>
  </w:abstractNum>
  <w:abstractNum w:abstractNumId="13">
    <w:nsid w:val="0644F37A"/>
    <w:multiLevelType w:val="singleLevel"/>
    <w:tmpl w:val="0644F37A"/>
    <w:lvl w:ilvl="0">
      <w:start w:val="1"/>
      <w:numFmt w:val="decimal"/>
      <w:lvlText w:val="%1."/>
      <w:lvlJc w:val="left"/>
      <w:pPr>
        <w:ind w:left="425" w:hanging="425"/>
      </w:pPr>
      <w:rPr>
        <w:rFonts w:hint="default"/>
      </w:rPr>
    </w:lvl>
  </w:abstractNum>
  <w:abstractNum w:abstractNumId="14">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color w:val="auto"/>
        <w:sz w:val="21"/>
        <w:szCs w:val="21"/>
      </w:rPr>
    </w:lvl>
    <w:lvl w:ilvl="1">
      <w:start w:val="1"/>
      <w:numFmt w:val="decimal"/>
      <w:pStyle w:val="a"/>
      <w:suff w:val="nothing"/>
      <w:lvlText w:val="%1.%2　"/>
      <w:lvlJc w:val="left"/>
      <w:pPr>
        <w:ind w:left="1418" w:firstLine="0"/>
      </w:pPr>
      <w:rPr>
        <w:rFonts w:ascii="黑体" w:eastAsia="黑体" w:hAnsi="Times New Roman" w:cs="Times New Roman" w:hint="eastAsia"/>
        <w:b w:val="0"/>
        <w:bCs w:val="0"/>
        <w:i w:val="0"/>
        <w:iCs w:val="0"/>
        <w:caps w:val="0"/>
        <w:strike w:val="0"/>
        <w:dstrike w:val="0"/>
        <w:vanish w:val="0"/>
        <w:color w:val="000000" w:themeColor="text1"/>
        <w:spacing w:val="0"/>
        <w:kern w:val="0"/>
        <w:position w:val="0"/>
        <w:sz w:val="21"/>
        <w:szCs w:val="21"/>
        <w:u w:val="none"/>
        <w:vertAlign w:val="baseline"/>
      </w:rPr>
    </w:lvl>
    <w:lvl w:ilvl="2">
      <w:start w:val="1"/>
      <w:numFmt w:val="decimal"/>
      <w:pStyle w:val="a0"/>
      <w:suff w:val="nothing"/>
      <w:lvlText w:val="%1.%2.%3　"/>
      <w:lvlJc w:val="left"/>
      <w:pPr>
        <w:ind w:left="2410" w:firstLine="0"/>
      </w:pPr>
      <w:rPr>
        <w:rFonts w:ascii="黑体" w:eastAsia="黑体" w:hAnsi="Times New Roman" w:hint="eastAsia"/>
        <w:b w:val="0"/>
        <w:i w:val="0"/>
        <w:sz w:val="21"/>
      </w:rPr>
    </w:lvl>
    <w:lvl w:ilvl="3">
      <w:start w:val="1"/>
      <w:numFmt w:val="decimal"/>
      <w:suff w:val="nothing"/>
      <w:lvlText w:val="%1.%2.%3.%4　"/>
      <w:lvlJc w:val="left"/>
      <w:pPr>
        <w:ind w:left="170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26FFFD24"/>
    <w:multiLevelType w:val="singleLevel"/>
    <w:tmpl w:val="26FFFD24"/>
    <w:lvl w:ilvl="0">
      <w:start w:val="1"/>
      <w:numFmt w:val="decimal"/>
      <w:lvlText w:val="%1."/>
      <w:lvlJc w:val="left"/>
      <w:pPr>
        <w:ind w:left="425" w:hanging="425"/>
      </w:pPr>
      <w:rPr>
        <w:rFonts w:hint="default"/>
      </w:rPr>
    </w:lvl>
  </w:abstractNum>
  <w:abstractNum w:abstractNumId="16">
    <w:nsid w:val="3E5711BD"/>
    <w:multiLevelType w:val="singleLevel"/>
    <w:tmpl w:val="3E5711BD"/>
    <w:lvl w:ilvl="0">
      <w:start w:val="1"/>
      <w:numFmt w:val="decimal"/>
      <w:lvlText w:val="%1."/>
      <w:lvlJc w:val="left"/>
      <w:pPr>
        <w:ind w:left="425" w:hanging="425"/>
      </w:pPr>
      <w:rPr>
        <w:rFonts w:hint="default"/>
      </w:rPr>
    </w:lvl>
  </w:abstractNum>
  <w:abstractNum w:abstractNumId="17">
    <w:nsid w:val="5804C7AF"/>
    <w:multiLevelType w:val="singleLevel"/>
    <w:tmpl w:val="5804C7AF"/>
    <w:lvl w:ilvl="0">
      <w:start w:val="1"/>
      <w:numFmt w:val="decimal"/>
      <w:lvlText w:val="%1."/>
      <w:lvlJc w:val="left"/>
      <w:pPr>
        <w:ind w:left="425" w:hanging="425"/>
      </w:pPr>
      <w:rPr>
        <w:rFonts w:hint="default"/>
      </w:rPr>
    </w:lvl>
  </w:abstractNum>
  <w:abstractNum w:abstractNumId="18">
    <w:nsid w:val="60B55DC2"/>
    <w:multiLevelType w:val="multilevel"/>
    <w:tmpl w:val="60B55DC2"/>
    <w:lvl w:ilvl="0">
      <w:start w:val="1"/>
      <w:numFmt w:val="upperLetter"/>
      <w:pStyle w:val="a1"/>
      <w:lvlText w:val="%1"/>
      <w:lvlJc w:val="left"/>
      <w:pPr>
        <w:tabs>
          <w:tab w:val="left" w:pos="0"/>
        </w:tabs>
        <w:ind w:left="0" w:hanging="425"/>
      </w:pPr>
      <w:rPr>
        <w:rFonts w:hint="eastAsia"/>
      </w:rPr>
    </w:lvl>
    <w:lvl w:ilvl="1">
      <w:start w:val="1"/>
      <w:numFmt w:val="decimal"/>
      <w:pStyle w:val="a2"/>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9">
    <w:nsid w:val="6DBF04F4"/>
    <w:multiLevelType w:val="multilevel"/>
    <w:tmpl w:val="6DBF04F4"/>
    <w:lvl w:ilvl="0">
      <w:start w:val="1"/>
      <w:numFmt w:val="none"/>
      <w:pStyle w:val="a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0">
    <w:nsid w:val="798DFC17"/>
    <w:multiLevelType w:val="singleLevel"/>
    <w:tmpl w:val="798DFC17"/>
    <w:lvl w:ilvl="0">
      <w:start w:val="1"/>
      <w:numFmt w:val="decimal"/>
      <w:lvlText w:val="%1."/>
      <w:lvlJc w:val="left"/>
      <w:pPr>
        <w:ind w:left="425" w:hanging="425"/>
      </w:pPr>
      <w:rPr>
        <w:rFonts w:hint="default"/>
      </w:rPr>
    </w:lvl>
  </w:abstractNum>
  <w:abstractNum w:abstractNumId="21">
    <w:nsid w:val="7C55545C"/>
    <w:multiLevelType w:val="singleLevel"/>
    <w:tmpl w:val="7C55545C"/>
    <w:lvl w:ilvl="0">
      <w:start w:val="1"/>
      <w:numFmt w:val="decimal"/>
      <w:lvlText w:val="%1."/>
      <w:lvlJc w:val="left"/>
      <w:pPr>
        <w:ind w:left="425" w:hanging="425"/>
      </w:pPr>
      <w:rPr>
        <w:rFonts w:hint="default"/>
      </w:rPr>
    </w:lvl>
  </w:abstractNum>
  <w:num w:numId="1">
    <w:abstractNumId w:val="18"/>
  </w:num>
  <w:num w:numId="2">
    <w:abstractNumId w:val="14"/>
  </w:num>
  <w:num w:numId="3">
    <w:abstractNumId w:val="19"/>
  </w:num>
  <w:num w:numId="4">
    <w:abstractNumId w:val="4"/>
  </w:num>
  <w:num w:numId="5">
    <w:abstractNumId w:val="2"/>
  </w:num>
  <w:num w:numId="6">
    <w:abstractNumId w:val="21"/>
  </w:num>
  <w:num w:numId="7">
    <w:abstractNumId w:val="20"/>
  </w:num>
  <w:num w:numId="8">
    <w:abstractNumId w:val="9"/>
  </w:num>
  <w:num w:numId="9">
    <w:abstractNumId w:val="3"/>
  </w:num>
  <w:num w:numId="10">
    <w:abstractNumId w:val="10"/>
  </w:num>
  <w:num w:numId="11">
    <w:abstractNumId w:val="0"/>
  </w:num>
  <w:num w:numId="12">
    <w:abstractNumId w:val="12"/>
  </w:num>
  <w:num w:numId="13">
    <w:abstractNumId w:val="6"/>
  </w:num>
  <w:num w:numId="14">
    <w:abstractNumId w:val="17"/>
  </w:num>
  <w:num w:numId="15">
    <w:abstractNumId w:val="13"/>
  </w:num>
  <w:num w:numId="16">
    <w:abstractNumId w:val="16"/>
  </w:num>
  <w:num w:numId="17">
    <w:abstractNumId w:val="5"/>
  </w:num>
  <w:num w:numId="18">
    <w:abstractNumId w:val="7"/>
  </w:num>
  <w:num w:numId="19">
    <w:abstractNumId w:val="1"/>
  </w:num>
  <w:num w:numId="20">
    <w:abstractNumId w:val="15"/>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4E6459D"/>
    <w:rsid w:val="00011704"/>
    <w:rsid w:val="000143A2"/>
    <w:rsid w:val="0002611F"/>
    <w:rsid w:val="00047EE3"/>
    <w:rsid w:val="00073B7A"/>
    <w:rsid w:val="00125898"/>
    <w:rsid w:val="0014059D"/>
    <w:rsid w:val="001D1BBB"/>
    <w:rsid w:val="001D6E07"/>
    <w:rsid w:val="0020374D"/>
    <w:rsid w:val="00232340"/>
    <w:rsid w:val="002564E1"/>
    <w:rsid w:val="002A5576"/>
    <w:rsid w:val="00340D33"/>
    <w:rsid w:val="00390C7E"/>
    <w:rsid w:val="00400F74"/>
    <w:rsid w:val="004462E5"/>
    <w:rsid w:val="004A0301"/>
    <w:rsid w:val="00523BAB"/>
    <w:rsid w:val="0053608E"/>
    <w:rsid w:val="00565904"/>
    <w:rsid w:val="005945F4"/>
    <w:rsid w:val="00695387"/>
    <w:rsid w:val="006F6DCF"/>
    <w:rsid w:val="00782EE8"/>
    <w:rsid w:val="007858F3"/>
    <w:rsid w:val="007E3BF3"/>
    <w:rsid w:val="008114DA"/>
    <w:rsid w:val="00822750"/>
    <w:rsid w:val="00874665"/>
    <w:rsid w:val="0089122C"/>
    <w:rsid w:val="008A3462"/>
    <w:rsid w:val="00905964"/>
    <w:rsid w:val="009D0C3A"/>
    <w:rsid w:val="00A1774D"/>
    <w:rsid w:val="00A41840"/>
    <w:rsid w:val="00A816C0"/>
    <w:rsid w:val="00A94F26"/>
    <w:rsid w:val="00B21DA4"/>
    <w:rsid w:val="00B965CC"/>
    <w:rsid w:val="00BD227E"/>
    <w:rsid w:val="00C94BEE"/>
    <w:rsid w:val="00D06CAD"/>
    <w:rsid w:val="00D350E5"/>
    <w:rsid w:val="00E24A51"/>
    <w:rsid w:val="00E41A7F"/>
    <w:rsid w:val="00F1244E"/>
    <w:rsid w:val="00F267C7"/>
    <w:rsid w:val="00FB6507"/>
    <w:rsid w:val="00FC3154"/>
    <w:rsid w:val="02E048A9"/>
    <w:rsid w:val="08507440"/>
    <w:rsid w:val="0B6E4C5C"/>
    <w:rsid w:val="0C3529E8"/>
    <w:rsid w:val="0FF126A6"/>
    <w:rsid w:val="13DF19B2"/>
    <w:rsid w:val="186014E4"/>
    <w:rsid w:val="18CC118F"/>
    <w:rsid w:val="1C025990"/>
    <w:rsid w:val="212F12D7"/>
    <w:rsid w:val="222B7F79"/>
    <w:rsid w:val="24BB7B9B"/>
    <w:rsid w:val="2EAE7001"/>
    <w:rsid w:val="3B075D41"/>
    <w:rsid w:val="3C0D67D4"/>
    <w:rsid w:val="3DF47653"/>
    <w:rsid w:val="41324BAD"/>
    <w:rsid w:val="43DC5228"/>
    <w:rsid w:val="48D906A9"/>
    <w:rsid w:val="4E2A0E4D"/>
    <w:rsid w:val="522330E4"/>
    <w:rsid w:val="535C09E3"/>
    <w:rsid w:val="55AB5267"/>
    <w:rsid w:val="56DD5DB5"/>
    <w:rsid w:val="59FE0291"/>
    <w:rsid w:val="5D3F4276"/>
    <w:rsid w:val="5D4A2FE3"/>
    <w:rsid w:val="5FA56BE3"/>
    <w:rsid w:val="601A385D"/>
    <w:rsid w:val="647D7862"/>
    <w:rsid w:val="68F27669"/>
    <w:rsid w:val="6BF5786E"/>
    <w:rsid w:val="6D0518DF"/>
    <w:rsid w:val="6E000EC9"/>
    <w:rsid w:val="6E826CB3"/>
    <w:rsid w:val="71B40E1B"/>
    <w:rsid w:val="72836A69"/>
    <w:rsid w:val="74296881"/>
    <w:rsid w:val="749502F8"/>
    <w:rsid w:val="74E6459D"/>
    <w:rsid w:val="798F67CA"/>
    <w:rsid w:val="7A1408A6"/>
    <w:rsid w:val="7AF50F75"/>
    <w:rsid w:val="7C0E1546"/>
    <w:rsid w:val="7FFA2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3608E"/>
    <w:pPr>
      <w:widowControl w:val="0"/>
      <w:jc w:val="both"/>
    </w:pPr>
    <w:rPr>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Char"/>
    <w:uiPriority w:val="99"/>
    <w:qFormat/>
    <w:rsid w:val="0053608E"/>
    <w:pPr>
      <w:tabs>
        <w:tab w:val="center" w:pos="4153"/>
        <w:tab w:val="right" w:pos="8306"/>
      </w:tabs>
      <w:snapToGrid w:val="0"/>
      <w:jc w:val="left"/>
    </w:pPr>
    <w:rPr>
      <w:sz w:val="18"/>
      <w:szCs w:val="18"/>
    </w:rPr>
  </w:style>
  <w:style w:type="paragraph" w:styleId="a9">
    <w:name w:val="header"/>
    <w:basedOn w:val="a4"/>
    <w:link w:val="Char0"/>
    <w:qFormat/>
    <w:rsid w:val="0053608E"/>
    <w:pPr>
      <w:pBdr>
        <w:bottom w:val="single" w:sz="6" w:space="1" w:color="auto"/>
      </w:pBdr>
      <w:tabs>
        <w:tab w:val="center" w:pos="4153"/>
        <w:tab w:val="right" w:pos="8306"/>
      </w:tabs>
      <w:snapToGrid w:val="0"/>
      <w:jc w:val="center"/>
    </w:pPr>
    <w:rPr>
      <w:sz w:val="18"/>
      <w:szCs w:val="18"/>
    </w:rPr>
  </w:style>
  <w:style w:type="table" w:styleId="aa">
    <w:name w:val="Table Grid"/>
    <w:basedOn w:val="a6"/>
    <w:qFormat/>
    <w:rsid w:val="0053608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附录表标题"/>
    <w:basedOn w:val="a4"/>
    <w:next w:val="ab"/>
    <w:qFormat/>
    <w:rsid w:val="0053608E"/>
    <w:pPr>
      <w:numPr>
        <w:ilvl w:val="1"/>
        <w:numId w:val="1"/>
      </w:numPr>
      <w:tabs>
        <w:tab w:val="left" w:pos="180"/>
      </w:tabs>
      <w:spacing w:beforeLines="50" w:afterLines="50"/>
      <w:ind w:left="0" w:firstLine="0"/>
      <w:jc w:val="center"/>
    </w:pPr>
    <w:rPr>
      <w:rFonts w:ascii="黑体" w:eastAsia="黑体"/>
      <w:szCs w:val="21"/>
    </w:rPr>
  </w:style>
  <w:style w:type="paragraph" w:customStyle="1" w:styleId="ab">
    <w:name w:val="段"/>
    <w:qFormat/>
    <w:rsid w:val="0053608E"/>
    <w:pPr>
      <w:tabs>
        <w:tab w:val="center" w:pos="4201"/>
        <w:tab w:val="right" w:leader="dot" w:pos="9298"/>
      </w:tabs>
      <w:autoSpaceDE w:val="0"/>
      <w:autoSpaceDN w:val="0"/>
      <w:ind w:firstLineChars="200" w:firstLine="420"/>
      <w:jc w:val="both"/>
    </w:pPr>
    <w:rPr>
      <w:rFonts w:ascii="宋体"/>
      <w:sz w:val="21"/>
    </w:rPr>
  </w:style>
  <w:style w:type="paragraph" w:customStyle="1" w:styleId="ac">
    <w:name w:val="二级无"/>
    <w:basedOn w:val="a0"/>
    <w:qFormat/>
    <w:rsid w:val="0053608E"/>
    <w:pPr>
      <w:spacing w:beforeLines="0" w:afterLines="0"/>
    </w:pPr>
    <w:rPr>
      <w:rFonts w:ascii="宋体" w:eastAsia="宋体"/>
    </w:rPr>
  </w:style>
  <w:style w:type="paragraph" w:customStyle="1" w:styleId="a0">
    <w:name w:val="二级条标题"/>
    <w:basedOn w:val="a"/>
    <w:next w:val="ab"/>
    <w:qFormat/>
    <w:rsid w:val="0053608E"/>
    <w:pPr>
      <w:numPr>
        <w:ilvl w:val="2"/>
      </w:numPr>
      <w:spacing w:before="50" w:after="50"/>
      <w:outlineLvl w:val="3"/>
    </w:pPr>
  </w:style>
  <w:style w:type="paragraph" w:customStyle="1" w:styleId="a">
    <w:name w:val="一级条标题"/>
    <w:next w:val="ab"/>
    <w:qFormat/>
    <w:rsid w:val="0053608E"/>
    <w:pPr>
      <w:numPr>
        <w:ilvl w:val="1"/>
        <w:numId w:val="2"/>
      </w:numPr>
      <w:spacing w:beforeLines="50" w:afterLines="50"/>
      <w:outlineLvl w:val="2"/>
    </w:pPr>
    <w:rPr>
      <w:rFonts w:ascii="黑体" w:eastAsia="黑体"/>
      <w:sz w:val="21"/>
      <w:szCs w:val="21"/>
    </w:rPr>
  </w:style>
  <w:style w:type="paragraph" w:customStyle="1" w:styleId="ad">
    <w:name w:val="注：（正文）"/>
    <w:basedOn w:val="a3"/>
    <w:next w:val="ab"/>
    <w:qFormat/>
    <w:rsid w:val="0053608E"/>
  </w:style>
  <w:style w:type="paragraph" w:customStyle="1" w:styleId="a3">
    <w:name w:val="注："/>
    <w:next w:val="ab"/>
    <w:qFormat/>
    <w:rsid w:val="0053608E"/>
    <w:pPr>
      <w:widowControl w:val="0"/>
      <w:numPr>
        <w:numId w:val="3"/>
      </w:numPr>
      <w:autoSpaceDE w:val="0"/>
      <w:autoSpaceDN w:val="0"/>
      <w:jc w:val="both"/>
    </w:pPr>
    <w:rPr>
      <w:rFonts w:ascii="宋体"/>
      <w:sz w:val="18"/>
      <w:szCs w:val="18"/>
    </w:rPr>
  </w:style>
  <w:style w:type="paragraph" w:customStyle="1" w:styleId="a1">
    <w:name w:val="附录表标号"/>
    <w:basedOn w:val="a4"/>
    <w:next w:val="ab"/>
    <w:qFormat/>
    <w:rsid w:val="0053608E"/>
    <w:pPr>
      <w:numPr>
        <w:numId w:val="1"/>
      </w:numPr>
      <w:tabs>
        <w:tab w:val="clear" w:pos="0"/>
      </w:tabs>
      <w:spacing w:line="14" w:lineRule="exact"/>
      <w:ind w:left="811" w:hanging="448"/>
      <w:jc w:val="center"/>
      <w:outlineLvl w:val="0"/>
    </w:pPr>
    <w:rPr>
      <w:color w:val="FFFFFF"/>
    </w:rPr>
  </w:style>
  <w:style w:type="character" w:customStyle="1" w:styleId="Char0">
    <w:name w:val="页眉 Char"/>
    <w:basedOn w:val="a5"/>
    <w:link w:val="a9"/>
    <w:qFormat/>
    <w:rsid w:val="0053608E"/>
    <w:rPr>
      <w:rFonts w:ascii="Times New Roman" w:eastAsia="宋体" w:hAnsi="Times New Roman" w:cs="Times New Roman"/>
      <w:kern w:val="2"/>
      <w:sz w:val="18"/>
      <w:szCs w:val="18"/>
    </w:rPr>
  </w:style>
  <w:style w:type="character" w:customStyle="1" w:styleId="Char">
    <w:name w:val="页脚 Char"/>
    <w:basedOn w:val="a5"/>
    <w:link w:val="a8"/>
    <w:uiPriority w:val="99"/>
    <w:qFormat/>
    <w:rsid w:val="0053608E"/>
    <w:rPr>
      <w:rFonts w:ascii="Times New Roman" w:eastAsia="宋体" w:hAnsi="Times New Roman" w:cs="Times New Roman"/>
      <w:kern w:val="2"/>
      <w:sz w:val="18"/>
      <w:szCs w:val="18"/>
    </w:rPr>
  </w:style>
  <w:style w:type="paragraph" w:styleId="ae">
    <w:name w:val="Balloon Text"/>
    <w:basedOn w:val="a4"/>
    <w:link w:val="Char1"/>
    <w:rsid w:val="00565904"/>
    <w:rPr>
      <w:sz w:val="18"/>
      <w:szCs w:val="18"/>
    </w:rPr>
  </w:style>
  <w:style w:type="character" w:customStyle="1" w:styleId="Char1">
    <w:name w:val="批注框文本 Char"/>
    <w:basedOn w:val="a5"/>
    <w:link w:val="ae"/>
    <w:rsid w:val="005659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jc w:val="both"/>
    </w:pPr>
    <w:rPr>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Char"/>
    <w:uiPriority w:val="99"/>
    <w:qFormat/>
    <w:pPr>
      <w:tabs>
        <w:tab w:val="center" w:pos="4153"/>
        <w:tab w:val="right" w:pos="8306"/>
      </w:tabs>
      <w:snapToGrid w:val="0"/>
      <w:jc w:val="left"/>
    </w:pPr>
    <w:rPr>
      <w:sz w:val="18"/>
      <w:szCs w:val="18"/>
    </w:rPr>
  </w:style>
  <w:style w:type="paragraph" w:styleId="a9">
    <w:name w:val="header"/>
    <w:basedOn w:val="a4"/>
    <w:link w:val="Char0"/>
    <w:qFormat/>
    <w:pPr>
      <w:pBdr>
        <w:bottom w:val="single" w:sz="6" w:space="1" w:color="auto"/>
      </w:pBdr>
      <w:tabs>
        <w:tab w:val="center" w:pos="4153"/>
        <w:tab w:val="right" w:pos="8306"/>
      </w:tabs>
      <w:snapToGrid w:val="0"/>
      <w:jc w:val="center"/>
    </w:pPr>
    <w:rPr>
      <w:sz w:val="18"/>
      <w:szCs w:val="18"/>
    </w:rPr>
  </w:style>
  <w:style w:type="table" w:styleId="aa">
    <w:name w:val="Table Grid"/>
    <w:basedOn w:val="a6"/>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附录表标题"/>
    <w:basedOn w:val="a4"/>
    <w:next w:val="ab"/>
    <w:qFormat/>
    <w:pPr>
      <w:numPr>
        <w:ilvl w:val="1"/>
        <w:numId w:val="1"/>
      </w:numPr>
      <w:tabs>
        <w:tab w:val="left" w:pos="180"/>
      </w:tabs>
      <w:spacing w:beforeLines="50" w:afterLines="50"/>
      <w:ind w:left="0" w:firstLine="0"/>
      <w:jc w:val="center"/>
    </w:pPr>
    <w:rPr>
      <w:rFonts w:ascii="黑体" w:eastAsia="黑体"/>
      <w:szCs w:val="21"/>
    </w:rPr>
  </w:style>
  <w:style w:type="paragraph" w:customStyle="1" w:styleId="ab">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c">
    <w:name w:val="二级无"/>
    <w:basedOn w:val="a0"/>
    <w:qFormat/>
    <w:pPr>
      <w:spacing w:beforeLines="0" w:afterLines="0"/>
    </w:pPr>
    <w:rPr>
      <w:rFonts w:ascii="宋体" w:eastAsia="宋体"/>
    </w:rPr>
  </w:style>
  <w:style w:type="paragraph" w:customStyle="1" w:styleId="a0">
    <w:name w:val="二级条标题"/>
    <w:basedOn w:val="a"/>
    <w:next w:val="ab"/>
    <w:qFormat/>
    <w:pPr>
      <w:numPr>
        <w:ilvl w:val="2"/>
      </w:numPr>
      <w:spacing w:before="50" w:after="50"/>
      <w:outlineLvl w:val="3"/>
    </w:pPr>
  </w:style>
  <w:style w:type="paragraph" w:customStyle="1" w:styleId="a">
    <w:name w:val="一级条标题"/>
    <w:next w:val="ab"/>
    <w:qFormat/>
    <w:pPr>
      <w:numPr>
        <w:ilvl w:val="1"/>
        <w:numId w:val="2"/>
      </w:numPr>
      <w:spacing w:beforeLines="50" w:afterLines="50"/>
      <w:outlineLvl w:val="2"/>
    </w:pPr>
    <w:rPr>
      <w:rFonts w:ascii="黑体" w:eastAsia="黑体"/>
      <w:sz w:val="21"/>
      <w:szCs w:val="21"/>
    </w:rPr>
  </w:style>
  <w:style w:type="paragraph" w:customStyle="1" w:styleId="ad">
    <w:name w:val="注：（正文）"/>
    <w:basedOn w:val="a3"/>
    <w:next w:val="ab"/>
    <w:qFormat/>
  </w:style>
  <w:style w:type="paragraph" w:customStyle="1" w:styleId="a3">
    <w:name w:val="注："/>
    <w:next w:val="ab"/>
    <w:qFormat/>
    <w:pPr>
      <w:widowControl w:val="0"/>
      <w:numPr>
        <w:numId w:val="3"/>
      </w:numPr>
      <w:autoSpaceDE w:val="0"/>
      <w:autoSpaceDN w:val="0"/>
      <w:jc w:val="both"/>
    </w:pPr>
    <w:rPr>
      <w:rFonts w:ascii="宋体"/>
      <w:sz w:val="18"/>
      <w:szCs w:val="18"/>
    </w:rPr>
  </w:style>
  <w:style w:type="paragraph" w:customStyle="1" w:styleId="a1">
    <w:name w:val="附录表标号"/>
    <w:basedOn w:val="a4"/>
    <w:next w:val="ab"/>
    <w:qFormat/>
    <w:pPr>
      <w:numPr>
        <w:numId w:val="1"/>
      </w:numPr>
      <w:tabs>
        <w:tab w:val="clear" w:pos="0"/>
      </w:tabs>
      <w:spacing w:line="14" w:lineRule="exact"/>
      <w:ind w:left="811" w:hanging="448"/>
      <w:jc w:val="center"/>
      <w:outlineLvl w:val="0"/>
    </w:pPr>
    <w:rPr>
      <w:color w:val="FFFFFF"/>
    </w:rPr>
  </w:style>
  <w:style w:type="character" w:customStyle="1" w:styleId="Char0">
    <w:name w:val="页眉 Char"/>
    <w:basedOn w:val="a5"/>
    <w:link w:val="a9"/>
    <w:qFormat/>
    <w:rPr>
      <w:rFonts w:ascii="Times New Roman" w:eastAsia="宋体" w:hAnsi="Times New Roman" w:cs="Times New Roman"/>
      <w:kern w:val="2"/>
      <w:sz w:val="18"/>
      <w:szCs w:val="18"/>
    </w:rPr>
  </w:style>
  <w:style w:type="character" w:customStyle="1" w:styleId="Char">
    <w:name w:val="页脚 Char"/>
    <w:basedOn w:val="a5"/>
    <w:link w:val="a8"/>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5E6C3-B568-4484-9C0F-7E65B13E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栋</dc:creator>
  <cp:lastModifiedBy>于龙</cp:lastModifiedBy>
  <cp:revision>38</cp:revision>
  <cp:lastPrinted>2020-06-16T05:47:00Z</cp:lastPrinted>
  <dcterms:created xsi:type="dcterms:W3CDTF">2020-06-19T03:19:00Z</dcterms:created>
  <dcterms:modified xsi:type="dcterms:W3CDTF">2021-09-03T01:33:00Z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